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ook w:val="0020" w:firstRow="1" w:lastRow="0" w:firstColumn="0" w:lastColumn="0" w:noHBand="0" w:noVBand="0"/>
      </w:tblPr>
      <w:tblGrid>
        <w:gridCol w:w="13743"/>
      </w:tblGrid>
      <w:tr w:rsidRPr="00E96D2A" w:rsidR="00BC05CB" w:rsidTr="27634CBA" w14:paraId="7B039D88" w14:textId="77777777">
        <w:trPr>
          <w:tblHeader/>
        </w:trPr>
        <w:tc>
          <w:tcPr>
            <w:tcW w:w="5000" w:type="pct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0070C0"/>
            <w:tcMar/>
          </w:tcPr>
          <w:p w:rsidRPr="00FB04E2" w:rsidR="00BC05CB" w:rsidP="00831227" w:rsidRDefault="00D73460" w14:paraId="4BDD11E0" w14:textId="52D618BA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Pr="00FB04E2" w:rsidR="00BC05CB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360AEC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Art Director</w:t>
            </w:r>
          </w:p>
        </w:tc>
      </w:tr>
      <w:tr w:rsidRPr="00E96D2A" w:rsidR="00BC05CB" w:rsidTr="27634CBA" w14:paraId="4C98095E" w14:textId="77777777">
        <w:trPr>
          <w:trHeight w:val="57" w:hRule="exact"/>
          <w:tblHeader/>
        </w:trPr>
        <w:tc>
          <w:tcPr>
            <w:tcW w:w="5000" w:type="pct"/>
            <w:tcBorders>
              <w:top w:val="single" w:color="FFFFFF" w:themeColor="background1" w:sz="6" w:space="0"/>
              <w:left w:val="nil"/>
              <w:right w:val="nil"/>
            </w:tcBorders>
            <w:tcMar/>
          </w:tcPr>
          <w:p w:rsidRPr="00FB04E2" w:rsidR="00BC05CB" w:rsidP="00D77A74" w:rsidRDefault="00BC05CB" w14:paraId="54BF5E78" w14:textId="77777777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Pr="00E96D2A" w:rsidR="00BC05CB" w:rsidTr="27634CBA" w14:paraId="0FC3D9B1" w14:textId="77777777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tcMar/>
            <w:vAlign w:val="center"/>
          </w:tcPr>
          <w:p w:rsidRPr="00FB04E2" w:rsidR="00BC05CB" w:rsidP="00BC05CB" w:rsidRDefault="00BC05CB" w14:paraId="7FAC4AF0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Pr="00E96D2A" w:rsidR="00BC05CB" w:rsidTr="27634CBA" w14:paraId="2CD197D3" w14:textId="7777777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tcMar/>
            <w:vAlign w:val="center"/>
          </w:tcPr>
          <w:p w:rsidR="008F2772" w:rsidP="008F2772" w:rsidRDefault="008F2772" w14:paraId="5CC1DA9B" w14:textId="3557A949">
            <w:pPr>
              <w:rPr>
                <w:rFonts w:ascii="Calibri" w:hAnsi="Calibri" w:cs="Calibri"/>
                <w:sz w:val="20"/>
              </w:rPr>
            </w:pPr>
            <w:r w:rsidRPr="008F2772">
              <w:rPr>
                <w:rFonts w:ascii="Calibri" w:hAnsi="Calibri" w:cs="Calibri"/>
                <w:sz w:val="20"/>
              </w:rPr>
              <w:t xml:space="preserve">De Art Director is verantwoordelijk voor een aantrekkelijke en toegankelijke vormgeving van </w:t>
            </w:r>
            <w:r w:rsidR="003607D0">
              <w:rPr>
                <w:rFonts w:ascii="Calibri" w:hAnsi="Calibri" w:cs="Calibri"/>
                <w:sz w:val="20"/>
              </w:rPr>
              <w:t>de betreffende</w:t>
            </w:r>
            <w:r w:rsidRPr="008F2772">
              <w:rPr>
                <w:rFonts w:ascii="Calibri" w:hAnsi="Calibri" w:cs="Calibri"/>
                <w:sz w:val="20"/>
              </w:rPr>
              <w:t xml:space="preserve"> </w:t>
            </w:r>
            <w:r w:rsidR="0003503D">
              <w:rPr>
                <w:rFonts w:ascii="Calibri" w:hAnsi="Calibri" w:cs="Calibri"/>
                <w:sz w:val="20"/>
              </w:rPr>
              <w:t>tijdschriften</w:t>
            </w:r>
            <w:r w:rsidRPr="008F2772">
              <w:rPr>
                <w:rFonts w:ascii="Calibri" w:hAnsi="Calibri" w:cs="Calibri"/>
                <w:sz w:val="20"/>
              </w:rPr>
              <w:t>. Daarbij ontwikkelt de Art Director het vormgevingsbeleid</w:t>
            </w:r>
            <w:r w:rsidR="00347BA8">
              <w:rPr>
                <w:rFonts w:ascii="Calibri" w:hAnsi="Calibri" w:cs="Calibri"/>
                <w:sz w:val="20"/>
              </w:rPr>
              <w:t xml:space="preserve"> en visuele </w:t>
            </w:r>
            <w:r w:rsidR="00C90A1A">
              <w:rPr>
                <w:rFonts w:ascii="Calibri" w:hAnsi="Calibri" w:cs="Calibri"/>
                <w:sz w:val="20"/>
              </w:rPr>
              <w:t>uitstraling en imago</w:t>
            </w:r>
            <w:r w:rsidRPr="008F2772">
              <w:rPr>
                <w:rFonts w:ascii="Calibri" w:hAnsi="Calibri" w:cs="Calibri"/>
                <w:sz w:val="20"/>
              </w:rPr>
              <w:t xml:space="preserve"> in lijn met de hoofdredactionele visie</w:t>
            </w:r>
            <w:r w:rsidR="0099412C">
              <w:rPr>
                <w:rFonts w:ascii="Calibri" w:hAnsi="Calibri" w:cs="Calibri"/>
                <w:sz w:val="20"/>
              </w:rPr>
              <w:t>, formule en budget</w:t>
            </w:r>
            <w:r w:rsidRPr="008F2772">
              <w:rPr>
                <w:rFonts w:ascii="Calibri" w:hAnsi="Calibri" w:cs="Calibri"/>
                <w:sz w:val="20"/>
              </w:rPr>
              <w:t xml:space="preserve"> </w:t>
            </w:r>
            <w:r w:rsidR="00941967">
              <w:rPr>
                <w:rFonts w:ascii="Calibri" w:hAnsi="Calibri" w:cs="Calibri"/>
                <w:sz w:val="20"/>
              </w:rPr>
              <w:t>passend bij de doelgroep(en)</w:t>
            </w:r>
            <w:r w:rsidR="00E31E4B">
              <w:rPr>
                <w:rFonts w:ascii="Calibri" w:hAnsi="Calibri" w:cs="Calibri"/>
                <w:sz w:val="20"/>
              </w:rPr>
              <w:t xml:space="preserve"> </w:t>
            </w:r>
            <w:r w:rsidRPr="008F2772">
              <w:rPr>
                <w:rFonts w:ascii="Calibri" w:hAnsi="Calibri" w:cs="Calibri"/>
                <w:sz w:val="20"/>
              </w:rPr>
              <w:t xml:space="preserve">en zorgt voor een consistente toepassing van dit beleid door de redactie. Bewaakt de </w:t>
            </w:r>
            <w:r w:rsidR="00CF10E1">
              <w:rPr>
                <w:rFonts w:ascii="Calibri" w:hAnsi="Calibri" w:cs="Calibri"/>
                <w:sz w:val="20"/>
              </w:rPr>
              <w:t>”</w:t>
            </w:r>
            <w:r w:rsidRPr="008F2772">
              <w:rPr>
                <w:rFonts w:ascii="Calibri" w:hAnsi="Calibri" w:cs="Calibri"/>
                <w:sz w:val="20"/>
              </w:rPr>
              <w:t xml:space="preserve">look </w:t>
            </w:r>
            <w:r w:rsidR="00CF10E1">
              <w:rPr>
                <w:rFonts w:ascii="Calibri" w:hAnsi="Calibri" w:cs="Calibri"/>
                <w:sz w:val="20"/>
              </w:rPr>
              <w:t>&amp;</w:t>
            </w:r>
            <w:r w:rsidRPr="008F2772">
              <w:rPr>
                <w:rFonts w:ascii="Calibri" w:hAnsi="Calibri" w:cs="Calibri"/>
                <w:sz w:val="20"/>
              </w:rPr>
              <w:t xml:space="preserve"> feel</w:t>
            </w:r>
            <w:r w:rsidR="00CF10E1">
              <w:rPr>
                <w:rFonts w:ascii="Calibri" w:hAnsi="Calibri" w:cs="Calibri"/>
                <w:sz w:val="20"/>
              </w:rPr>
              <w:t>”</w:t>
            </w:r>
            <w:r w:rsidRPr="008F2772">
              <w:rPr>
                <w:rFonts w:ascii="Calibri" w:hAnsi="Calibri" w:cs="Calibri"/>
                <w:sz w:val="20"/>
              </w:rPr>
              <w:t xml:space="preserve"> van de redactionele uitingen </w:t>
            </w:r>
            <w:r w:rsidR="0003503D">
              <w:rPr>
                <w:rFonts w:ascii="Calibri" w:hAnsi="Calibri" w:cs="Calibri"/>
                <w:sz w:val="20"/>
              </w:rPr>
              <w:t xml:space="preserve">en </w:t>
            </w:r>
            <w:r w:rsidRPr="008F2772">
              <w:rPr>
                <w:rFonts w:ascii="Calibri" w:hAnsi="Calibri" w:cs="Calibri"/>
                <w:sz w:val="20"/>
              </w:rPr>
              <w:t>alle daaraan gelieerde titels en stuurt bij, bij afwijkingen. Gevraagd en ongevraagd word</w:t>
            </w:r>
            <w:r w:rsidR="001B2DCE">
              <w:rPr>
                <w:rFonts w:ascii="Calibri" w:hAnsi="Calibri" w:cs="Calibri"/>
                <w:sz w:val="20"/>
              </w:rPr>
              <w:t>t</w:t>
            </w:r>
            <w:r w:rsidRPr="008F2772">
              <w:rPr>
                <w:rFonts w:ascii="Calibri" w:hAnsi="Calibri" w:cs="Calibri"/>
                <w:sz w:val="20"/>
              </w:rPr>
              <w:t xml:space="preserve"> er over alle vormgevingsaspecten advies uit</w:t>
            </w:r>
            <w:r w:rsidR="00941967">
              <w:rPr>
                <w:rFonts w:ascii="Calibri" w:hAnsi="Calibri" w:cs="Calibri"/>
                <w:sz w:val="20"/>
              </w:rPr>
              <w:t>gebracht</w:t>
            </w:r>
            <w:r w:rsidRPr="008F2772">
              <w:rPr>
                <w:rFonts w:ascii="Calibri" w:hAnsi="Calibri" w:cs="Calibri"/>
                <w:sz w:val="20"/>
              </w:rPr>
              <w:t xml:space="preserve"> aan de Hoofdredactie en/of Chefs, denkt mee over en zet aan tot aanpassingen en noodzakelijke verbeteringen die </w:t>
            </w:r>
            <w:r w:rsidR="001B2DCE">
              <w:rPr>
                <w:rFonts w:ascii="Calibri" w:hAnsi="Calibri" w:cs="Calibri"/>
                <w:sz w:val="20"/>
              </w:rPr>
              <w:t xml:space="preserve">bijdragen aan </w:t>
            </w:r>
            <w:r w:rsidRPr="008F2772">
              <w:rPr>
                <w:rFonts w:ascii="Calibri" w:hAnsi="Calibri" w:cs="Calibri"/>
                <w:sz w:val="20"/>
              </w:rPr>
              <w:t xml:space="preserve">de vormgeving van alle redactionele uitingen en de daaraan gelieerde titels.  </w:t>
            </w:r>
          </w:p>
          <w:p w:rsidRPr="008F2772" w:rsidR="00A27B3F" w:rsidP="008F2772" w:rsidRDefault="00A27B3F" w14:paraId="73AE1F8C" w14:textId="77777777">
            <w:pPr>
              <w:rPr>
                <w:rFonts w:ascii="Calibri" w:hAnsi="Calibri" w:cs="Calibri"/>
                <w:sz w:val="20"/>
              </w:rPr>
            </w:pPr>
          </w:p>
          <w:p w:rsidRPr="00FB04E2" w:rsidR="00A27B3F" w:rsidP="27634CBA" w:rsidRDefault="00A27B3F" w14:paraId="6783228E" w14:textId="4CB9EAEB">
            <w:pPr>
              <w:pStyle w:val="Standaard"/>
              <w:rPr>
                <w:rFonts w:ascii="Calibri" w:hAnsi="Calibri" w:cs="Calibri"/>
                <w:sz w:val="20"/>
                <w:szCs w:val="20"/>
              </w:rPr>
            </w:pPr>
            <w:r w:rsidRPr="27634CBA" w:rsidR="00A27B3F">
              <w:rPr>
                <w:rFonts w:ascii="Calibri" w:hAnsi="Calibri" w:cs="Calibri"/>
                <w:sz w:val="20"/>
                <w:szCs w:val="20"/>
              </w:rPr>
              <w:t xml:space="preserve">Art Director </w:t>
            </w:r>
            <w:r w:rsidRPr="27634CBA" w:rsidR="4A85EE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ontvangt hiërarchische leiding van</w:t>
            </w:r>
            <w:r w:rsidRPr="27634CBA" w:rsidR="4A85EE3A">
              <w:rPr>
                <w:rFonts w:ascii="Calibri" w:hAnsi="Calibri" w:eastAsia="Calibri" w:cs="Calibri"/>
                <w:noProof w:val="0"/>
                <w:sz w:val="20"/>
                <w:szCs w:val="20"/>
                <w:lang w:val="nl-NL"/>
              </w:rPr>
              <w:t xml:space="preserve"> de Hoofdredacteur en </w:t>
            </w:r>
            <w:r w:rsidRPr="27634CBA" w:rsidR="00A27B3F">
              <w:rPr>
                <w:rFonts w:ascii="Calibri" w:hAnsi="Calibri" w:cs="Calibri"/>
                <w:sz w:val="20"/>
                <w:szCs w:val="20"/>
              </w:rPr>
              <w:t>geeft hiërarchisch leiding aan medewerkers van de a</w:t>
            </w:r>
            <w:r w:rsidRPr="27634CBA" w:rsidR="7758D023">
              <w:rPr>
                <w:rFonts w:ascii="Calibri" w:hAnsi="Calibri" w:cs="Calibri"/>
                <w:sz w:val="20"/>
                <w:szCs w:val="20"/>
              </w:rPr>
              <w:t>fdeling.</w:t>
            </w:r>
          </w:p>
        </w:tc>
      </w:tr>
      <w:tr w:rsidRPr="00E96D2A" w:rsidR="00BC05CB" w:rsidTr="27634CBA" w14:paraId="27FFB305" w14:textId="7777777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tcMar/>
            <w:vAlign w:val="center"/>
          </w:tcPr>
          <w:p w:rsidRPr="00FB04E2" w:rsidR="00BC05CB" w:rsidP="00BC05CB" w:rsidRDefault="00BC05CB" w14:paraId="7FBA4540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Pr="00E96D2A" w:rsidR="00BC05CB" w:rsidTr="27634CBA" w14:paraId="2C41C689" w14:textId="7777777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tcMar/>
            <w:vAlign w:val="center"/>
          </w:tcPr>
          <w:p w:rsidR="009A2D34" w:rsidP="00577C89" w:rsidRDefault="00F77DBA" w14:paraId="0EF19EFC" w14:textId="4B3A31E9">
            <w:pPr>
              <w:rPr>
                <w:rFonts w:ascii="Calibri" w:hAnsi="Calibri" w:cs="Calibri"/>
                <w:sz w:val="20"/>
              </w:rPr>
            </w:pPr>
            <w:r w:rsidRPr="00FB04E2">
              <w:rPr>
                <w:rFonts w:ascii="Calibri" w:hAnsi="Calibri" w:cs="Calibri"/>
                <w:sz w:val="20"/>
              </w:rPr>
              <w:t xml:space="preserve">Het </w:t>
            </w:r>
            <w:r w:rsidR="009A2D34">
              <w:rPr>
                <w:rFonts w:ascii="Calibri" w:hAnsi="Calibri" w:cs="Calibri"/>
                <w:sz w:val="20"/>
              </w:rPr>
              <w:t>v</w:t>
            </w:r>
            <w:r w:rsidRPr="009A2D34" w:rsidR="009A2D34">
              <w:rPr>
                <w:rFonts w:ascii="Calibri" w:hAnsi="Calibri" w:cs="Calibri"/>
                <w:sz w:val="20"/>
              </w:rPr>
              <w:t>ormgeven, bewaken, adviseren over en vernieuwen van de beeldformule van de verschillende uitingen/merken/</w:t>
            </w:r>
            <w:proofErr w:type="spellStart"/>
            <w:r w:rsidRPr="009A2D34" w:rsidR="009A2D34">
              <w:rPr>
                <w:rFonts w:ascii="Calibri" w:hAnsi="Calibri" w:cs="Calibri"/>
                <w:sz w:val="20"/>
              </w:rPr>
              <w:t>brands</w:t>
            </w:r>
            <w:proofErr w:type="spellEnd"/>
            <w:r w:rsidRPr="009A2D34" w:rsidR="009A2D34">
              <w:rPr>
                <w:rFonts w:ascii="Calibri" w:hAnsi="Calibri" w:cs="Calibri"/>
                <w:sz w:val="20"/>
              </w:rPr>
              <w:t>/platformen in lijn met de hoofdredactionele visie</w:t>
            </w:r>
            <w:r w:rsidR="00307990">
              <w:rPr>
                <w:rFonts w:ascii="Calibri" w:hAnsi="Calibri" w:cs="Calibri"/>
                <w:sz w:val="20"/>
              </w:rPr>
              <w:t>, formule en budget</w:t>
            </w:r>
            <w:r w:rsidRPr="009A2D34" w:rsidR="009A2D34">
              <w:rPr>
                <w:rFonts w:ascii="Calibri" w:hAnsi="Calibri" w:cs="Calibri"/>
                <w:sz w:val="20"/>
              </w:rPr>
              <w:t xml:space="preserve">. Het maken van uitnodigende visuele media-uitingen, waarin onderscheidend beeld een zeer belangrijke rol vervult.  </w:t>
            </w:r>
          </w:p>
          <w:p w:rsidRPr="00FB04E2" w:rsidR="00E9307B" w:rsidP="00577C89" w:rsidRDefault="00E9307B" w14:paraId="17838995" w14:textId="4FFF4472">
            <w:pPr>
              <w:rPr>
                <w:rFonts w:ascii="Calibri" w:hAnsi="Calibri" w:cs="Calibri"/>
                <w:sz w:val="20"/>
              </w:rPr>
            </w:pPr>
            <w:r w:rsidRPr="00E9307B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:rsidRPr="00E96D2A" w:rsidR="0079676A" w:rsidRDefault="0079676A" w14:paraId="082D1E93" w14:textId="6E305762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Pr="00E96D2A" w:rsidR="00C10DED" w:rsidTr="00EF3958" w14:paraId="77EAF233" w14:textId="77777777">
        <w:trPr>
          <w:tblHeader/>
        </w:trPr>
        <w:tc>
          <w:tcPr>
            <w:tcW w:w="5000" w:type="pct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0070C0"/>
          </w:tcPr>
          <w:p w:rsidRPr="002C2635" w:rsidR="00C10DED" w:rsidP="00206973" w:rsidRDefault="00C10DED" w14:paraId="73EA206D" w14:textId="09CFE912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Pr="002C2635" w:rsidR="00206973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Pr="00E96D2A" w:rsidR="00C10DED" w14:paraId="2C89E907" w14:textId="77777777">
        <w:trPr>
          <w:trHeight w:val="57" w:hRule="exact"/>
          <w:tblHeader/>
        </w:trPr>
        <w:tc>
          <w:tcPr>
            <w:tcW w:w="5000" w:type="pct"/>
            <w:gridSpan w:val="2"/>
            <w:tcBorders>
              <w:top w:val="single" w:color="FFFFFF" w:sz="6" w:space="0"/>
              <w:left w:val="nil"/>
              <w:right w:val="nil"/>
            </w:tcBorders>
          </w:tcPr>
          <w:p w:rsidRPr="002C2635" w:rsidR="00C10DED" w:rsidP="00BD7E5A" w:rsidRDefault="00C10DED" w14:paraId="0B5A916E" w14:textId="77777777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Pr="00E96D2A" w:rsidR="00CC3C84" w:rsidTr="003201C7" w14:paraId="037AABDB" w14:textId="7777777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:rsidRPr="002C2635" w:rsidR="00CC3C84" w:rsidP="00BD7E5A" w:rsidRDefault="00CC3C84" w14:paraId="41BD70A2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:rsidRPr="002C2635" w:rsidR="00CC3C84" w:rsidP="00BD7E5A" w:rsidRDefault="00CC3C84" w14:paraId="1B96CE72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Pr="00E96D2A" w:rsidR="009F48C7" w:rsidTr="00ED3013" w14:paraId="1E1B30FA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9F48C7" w:rsidP="00A962AB" w:rsidRDefault="00F77DBA" w14:paraId="141FAC21" w14:textId="7F75156F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1A3D0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Ontwikkelingen volgen en analyseren</w:t>
            </w:r>
          </w:p>
        </w:tc>
      </w:tr>
      <w:tr w:rsidRPr="00E96D2A" w:rsidR="00CC3C84" w:rsidTr="00831577" w14:paraId="5C2FF4FA" w14:textId="777777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:rsidRPr="002C2635" w:rsidR="00A52789" w:rsidP="00831577" w:rsidRDefault="00FB1B68" w14:paraId="768F4DAC" w14:textId="3966FFC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FB1B68">
              <w:rPr>
                <w:rFonts w:ascii="Calibri" w:hAnsi="Calibri" w:cs="Calibri"/>
                <w:i/>
                <w:sz w:val="20"/>
              </w:rPr>
              <w:t>Ontwikkelingen gevolgd en geanalyseerd, dusdanig dat bruikbare ontwikkelingen en trends zijn vertaald naar een gedragen vormgevings</w:t>
            </w:r>
            <w:r w:rsidR="002B6433">
              <w:rPr>
                <w:rFonts w:ascii="Calibri" w:hAnsi="Calibri" w:cs="Calibri"/>
                <w:i/>
                <w:sz w:val="20"/>
              </w:rPr>
              <w:t>visie en -</w:t>
            </w:r>
            <w:r w:rsidRPr="00FB1B68">
              <w:rPr>
                <w:rFonts w:ascii="Calibri" w:hAnsi="Calibri" w:cs="Calibri"/>
                <w:i/>
                <w:sz w:val="20"/>
              </w:rPr>
              <w:t>beleid dat het redactionele beleid visueel versterkt.</w:t>
            </w:r>
          </w:p>
        </w:tc>
        <w:tc>
          <w:tcPr>
            <w:tcW w:w="3296" w:type="pct"/>
          </w:tcPr>
          <w:p w:rsidR="0056453B" w:rsidP="0056453B" w:rsidRDefault="0056453B" w14:paraId="738BD248" w14:textId="3BF1A46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6453B">
              <w:rPr>
                <w:rFonts w:ascii="Calibri" w:hAnsi="Calibri" w:cs="Calibri"/>
                <w:sz w:val="20"/>
              </w:rPr>
              <w:t>Volgt en signaleert relevante (</w:t>
            </w:r>
            <w:proofErr w:type="spellStart"/>
            <w:r w:rsidRPr="0056453B">
              <w:rPr>
                <w:rFonts w:ascii="Calibri" w:hAnsi="Calibri" w:cs="Calibri"/>
                <w:sz w:val="20"/>
              </w:rPr>
              <w:t>inter</w:t>
            </w:r>
            <w:proofErr w:type="spellEnd"/>
            <w:r w:rsidRPr="0056453B">
              <w:rPr>
                <w:rFonts w:ascii="Calibri" w:hAnsi="Calibri" w:cs="Calibri"/>
                <w:sz w:val="20"/>
              </w:rPr>
              <w:t>)nationale ontwikkelingen en trends op het vakgebied, bij concurrenten en in de doelgroep(en).</w:t>
            </w:r>
          </w:p>
          <w:p w:rsidR="00233648" w:rsidP="0056453B" w:rsidRDefault="005A1EE1" w14:paraId="0F2B7A06" w14:textId="7777777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66461">
              <w:rPr>
                <w:rFonts w:ascii="Calibri" w:hAnsi="Calibri" w:cs="Calibri"/>
                <w:sz w:val="20"/>
              </w:rPr>
              <w:t xml:space="preserve">Verricht (internationale) illustratie-/beeldresearch om ideeën te ontwikkelen voor visie, beleid en </w:t>
            </w:r>
            <w:r w:rsidRPr="00566461" w:rsidR="00FC6E4B">
              <w:rPr>
                <w:rFonts w:ascii="Calibri" w:hAnsi="Calibri" w:cs="Calibri"/>
                <w:sz w:val="20"/>
              </w:rPr>
              <w:t xml:space="preserve">tevens voor </w:t>
            </w:r>
            <w:r w:rsidRPr="00566461">
              <w:rPr>
                <w:rFonts w:ascii="Calibri" w:hAnsi="Calibri" w:cs="Calibri"/>
                <w:sz w:val="20"/>
              </w:rPr>
              <w:t xml:space="preserve">bij de </w:t>
            </w:r>
            <w:r w:rsidRPr="00566461" w:rsidR="00FC6E4B">
              <w:rPr>
                <w:rFonts w:ascii="Calibri" w:hAnsi="Calibri" w:cs="Calibri"/>
                <w:sz w:val="20"/>
              </w:rPr>
              <w:t>titel</w:t>
            </w:r>
            <w:r w:rsidRPr="00566461">
              <w:rPr>
                <w:rFonts w:ascii="Calibri" w:hAnsi="Calibri" w:cs="Calibri"/>
                <w:sz w:val="20"/>
              </w:rPr>
              <w:t xml:space="preserve"> passend materiaal</w:t>
            </w:r>
            <w:r w:rsidRPr="00566461" w:rsidR="00233648">
              <w:rPr>
                <w:rFonts w:ascii="Calibri" w:hAnsi="Calibri" w:cs="Calibri"/>
                <w:sz w:val="20"/>
              </w:rPr>
              <w:t>.</w:t>
            </w:r>
          </w:p>
          <w:p w:rsidRPr="00233648" w:rsidR="0038715D" w:rsidP="0056453B" w:rsidRDefault="0038715D" w14:paraId="6FC08E29" w14:textId="4C89A29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Inventa</w:t>
            </w:r>
            <w:r w:rsidR="001B2DCE">
              <w:rPr>
                <w:rFonts w:ascii="Calibri" w:hAnsi="Calibri" w:cs="Calibri"/>
                <w:sz w:val="20"/>
              </w:rPr>
              <w:t>r</w:t>
            </w:r>
            <w:r>
              <w:rPr>
                <w:rFonts w:ascii="Calibri" w:hAnsi="Calibri" w:cs="Calibri"/>
                <w:sz w:val="20"/>
              </w:rPr>
              <w:t xml:space="preserve">iseert de </w:t>
            </w:r>
            <w:r w:rsidR="00214123">
              <w:rPr>
                <w:rFonts w:ascii="Calibri" w:hAnsi="Calibri" w:cs="Calibri"/>
                <w:sz w:val="20"/>
              </w:rPr>
              <w:t>behoeften en ideeën op he</w:t>
            </w:r>
            <w:r w:rsidR="001B2DCE">
              <w:rPr>
                <w:rFonts w:ascii="Calibri" w:hAnsi="Calibri" w:cs="Calibri"/>
                <w:sz w:val="20"/>
              </w:rPr>
              <w:t>t</w:t>
            </w:r>
            <w:r w:rsidR="00214123">
              <w:rPr>
                <w:rFonts w:ascii="Calibri" w:hAnsi="Calibri" w:cs="Calibri"/>
                <w:sz w:val="20"/>
              </w:rPr>
              <w:t xml:space="preserve"> gebied </w:t>
            </w:r>
            <w:r w:rsidR="00283ADB">
              <w:rPr>
                <w:rFonts w:ascii="Calibri" w:hAnsi="Calibri" w:cs="Calibri"/>
                <w:sz w:val="20"/>
              </w:rPr>
              <w:t>va</w:t>
            </w:r>
            <w:r w:rsidR="00214123">
              <w:rPr>
                <w:rFonts w:ascii="Calibri" w:hAnsi="Calibri" w:cs="Calibri"/>
                <w:sz w:val="20"/>
              </w:rPr>
              <w:t>n vormgeving binnen de eigen organisatie.</w:t>
            </w:r>
          </w:p>
          <w:p w:rsidRPr="0056453B" w:rsidR="00C95180" w:rsidP="0056453B" w:rsidRDefault="00233648" w14:paraId="1A6B9BFB" w14:textId="20CC1E2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66461">
              <w:rPr>
                <w:rFonts w:ascii="Calibri" w:hAnsi="Calibri" w:cs="Calibri"/>
                <w:sz w:val="20"/>
              </w:rPr>
              <w:t>Houdt zich op</w:t>
            </w:r>
            <w:r w:rsidRPr="00566461" w:rsidR="005A1EE1">
              <w:rPr>
                <w:rFonts w:ascii="Calibri" w:hAnsi="Calibri" w:cs="Calibri"/>
                <w:sz w:val="20"/>
              </w:rPr>
              <w:t xml:space="preserve"> de hoogte </w:t>
            </w:r>
            <w:r w:rsidRPr="00566461">
              <w:rPr>
                <w:rFonts w:ascii="Calibri" w:hAnsi="Calibri" w:cs="Calibri"/>
                <w:sz w:val="20"/>
              </w:rPr>
              <w:t>van</w:t>
            </w:r>
            <w:r w:rsidRPr="00566461" w:rsidR="005A1EE1">
              <w:rPr>
                <w:rFonts w:ascii="Calibri" w:hAnsi="Calibri" w:cs="Calibri"/>
                <w:sz w:val="20"/>
              </w:rPr>
              <w:t xml:space="preserve"> (technische) ontwikkelingen op het gebied van tekst- en beeldmateriaal</w:t>
            </w:r>
            <w:r w:rsidRPr="00566461">
              <w:rPr>
                <w:rFonts w:ascii="Calibri" w:hAnsi="Calibri" w:cs="Calibri"/>
                <w:sz w:val="20"/>
              </w:rPr>
              <w:t xml:space="preserve"> en past </w:t>
            </w:r>
            <w:r w:rsidRPr="00566461" w:rsidR="00566461">
              <w:rPr>
                <w:rFonts w:ascii="Calibri" w:hAnsi="Calibri" w:cs="Calibri"/>
                <w:sz w:val="20"/>
              </w:rPr>
              <w:t>dit toe.</w:t>
            </w:r>
          </w:p>
          <w:p w:rsidRPr="00D74030" w:rsidR="003D4BCF" w:rsidP="00D74030" w:rsidRDefault="0056453B" w14:paraId="535AC477" w14:textId="420136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6453B">
              <w:rPr>
                <w:rFonts w:ascii="Calibri" w:hAnsi="Calibri" w:cs="Calibri"/>
                <w:sz w:val="20"/>
              </w:rPr>
              <w:t xml:space="preserve">Analyseert de relevantie voor </w:t>
            </w:r>
            <w:r w:rsidR="002B0C67">
              <w:rPr>
                <w:rFonts w:ascii="Calibri" w:hAnsi="Calibri" w:cs="Calibri"/>
                <w:sz w:val="20"/>
              </w:rPr>
              <w:t>het tijdschrift/</w:t>
            </w:r>
            <w:r w:rsidR="00737477">
              <w:rPr>
                <w:rFonts w:ascii="Calibri" w:hAnsi="Calibri" w:cs="Calibri"/>
                <w:sz w:val="20"/>
              </w:rPr>
              <w:t>de tijdschriften</w:t>
            </w:r>
            <w:r w:rsidRPr="0056453B">
              <w:rPr>
                <w:rFonts w:ascii="Calibri" w:hAnsi="Calibri" w:cs="Calibri"/>
                <w:sz w:val="20"/>
              </w:rPr>
              <w:t>.</w:t>
            </w:r>
          </w:p>
        </w:tc>
      </w:tr>
      <w:tr w:rsidRPr="00E96D2A" w:rsidR="00BD6D7E" w:rsidTr="00CF359D" w14:paraId="4A3CFBE0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BD6D7E" w:rsidP="00F77DBA" w:rsidRDefault="001A3D08" w14:paraId="36D5FC4E" w14:textId="22335772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Vormgevings</w:t>
            </w:r>
            <w:r w:rsidR="006F5DE4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visie en -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beleid ontwikkelen en realiseren</w:t>
            </w:r>
          </w:p>
        </w:tc>
      </w:tr>
      <w:tr w:rsidRPr="00E96D2A" w:rsidR="00BD6D7E" w:rsidTr="00174CAA" w14:paraId="6BD4C8AF" w14:textId="77777777">
        <w:tblPrEx>
          <w:tblLook w:val="01E0" w:firstRow="1" w:lastRow="1" w:firstColumn="1" w:lastColumn="1" w:noHBand="0" w:noVBand="0"/>
        </w:tblPrEx>
        <w:trPr>
          <w:trHeight w:val="1576"/>
        </w:trPr>
        <w:tc>
          <w:tcPr>
            <w:tcW w:w="1704" w:type="pct"/>
          </w:tcPr>
          <w:p w:rsidRPr="002C2635" w:rsidR="00BD6D7E" w:rsidP="0044282A" w:rsidRDefault="00010C05" w14:paraId="20979B6A" w14:textId="4A2C5CB2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010C05">
              <w:rPr>
                <w:rFonts w:ascii="Calibri" w:hAnsi="Calibri" w:cs="Calibri"/>
                <w:i/>
                <w:sz w:val="20"/>
              </w:rPr>
              <w:t>Vormgevings</w:t>
            </w:r>
            <w:r w:rsidR="004B4768">
              <w:rPr>
                <w:rFonts w:ascii="Calibri" w:hAnsi="Calibri" w:cs="Calibri"/>
                <w:i/>
                <w:sz w:val="20"/>
              </w:rPr>
              <w:t>visie en</w:t>
            </w:r>
            <w:r w:rsidR="00232794">
              <w:rPr>
                <w:rFonts w:ascii="Calibri" w:hAnsi="Calibri" w:cs="Calibri"/>
                <w:i/>
                <w:sz w:val="20"/>
              </w:rPr>
              <w:t xml:space="preserve"> -</w:t>
            </w:r>
            <w:r w:rsidRPr="00010C05">
              <w:rPr>
                <w:rFonts w:ascii="Calibri" w:hAnsi="Calibri" w:cs="Calibri"/>
                <w:i/>
                <w:sz w:val="20"/>
              </w:rPr>
              <w:t>beleid ontwikkeld en gerealiseerd, dusdanig dat er sturing is gegeven aan tijdig opgeleverde visuele producties en opmaakvormen die aansluiten bij doelstellingen en actuele ontwikkelingen.</w:t>
            </w:r>
          </w:p>
        </w:tc>
        <w:tc>
          <w:tcPr>
            <w:tcW w:w="3296" w:type="pct"/>
          </w:tcPr>
          <w:p w:rsidR="00E9029C" w:rsidP="00E9029C" w:rsidRDefault="00E9029C" w14:paraId="208BC922" w14:textId="20499B0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9029C">
              <w:rPr>
                <w:rFonts w:ascii="Calibri" w:hAnsi="Calibri" w:cs="Calibri"/>
                <w:sz w:val="20"/>
              </w:rPr>
              <w:t xml:space="preserve">Werkt </w:t>
            </w:r>
            <w:r w:rsidR="00830E7E">
              <w:rPr>
                <w:rFonts w:ascii="Calibri" w:hAnsi="Calibri" w:cs="Calibri"/>
                <w:sz w:val="20"/>
              </w:rPr>
              <w:t>ontwikkelingen</w:t>
            </w:r>
            <w:r w:rsidR="00120A05">
              <w:rPr>
                <w:rFonts w:ascii="Calibri" w:hAnsi="Calibri" w:cs="Calibri"/>
                <w:sz w:val="20"/>
              </w:rPr>
              <w:t>, w</w:t>
            </w:r>
            <w:r w:rsidR="00283ADB">
              <w:rPr>
                <w:rFonts w:ascii="Calibri" w:hAnsi="Calibri" w:cs="Calibri"/>
                <w:sz w:val="20"/>
              </w:rPr>
              <w:t>ensen en behoeften</w:t>
            </w:r>
            <w:r w:rsidRPr="00E9029C">
              <w:rPr>
                <w:rFonts w:ascii="Calibri" w:hAnsi="Calibri" w:cs="Calibri"/>
                <w:sz w:val="20"/>
              </w:rPr>
              <w:t xml:space="preserve"> </w:t>
            </w:r>
            <w:r w:rsidR="006728D3">
              <w:rPr>
                <w:rFonts w:ascii="Calibri" w:hAnsi="Calibri" w:cs="Calibri"/>
                <w:sz w:val="20"/>
              </w:rPr>
              <w:t xml:space="preserve">en de uitgangspunten vanuit het redactionele beleid </w:t>
            </w:r>
            <w:r w:rsidRPr="00E9029C">
              <w:rPr>
                <w:rFonts w:ascii="Calibri" w:hAnsi="Calibri" w:cs="Calibri"/>
                <w:sz w:val="20"/>
              </w:rPr>
              <w:t>uit tot een coherente visie op de vormgeving van offline en online publicaties waarmee sturing aan de vormgevingsactiviteiten gegeven kan worden, passend binnen de redactionele formule.</w:t>
            </w:r>
          </w:p>
          <w:p w:rsidRPr="000964A0" w:rsidR="00E9029C" w:rsidP="000964A0" w:rsidRDefault="006728D3" w14:paraId="2DAFDFD0" w14:textId="5E6997E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B42A1">
              <w:rPr>
                <w:rFonts w:ascii="Calibri" w:hAnsi="Calibri" w:cs="Calibri"/>
                <w:sz w:val="20"/>
              </w:rPr>
              <w:t xml:space="preserve">Legt </w:t>
            </w:r>
            <w:r w:rsidRPr="009B42A1" w:rsidR="0080322E">
              <w:rPr>
                <w:rFonts w:ascii="Calibri" w:hAnsi="Calibri" w:cs="Calibri"/>
                <w:sz w:val="20"/>
              </w:rPr>
              <w:t>de visie en het beleid voor aan de relevante stakeholders</w:t>
            </w:r>
            <w:r w:rsidRPr="009B42A1" w:rsidR="009B42A1">
              <w:rPr>
                <w:rFonts w:ascii="Calibri" w:hAnsi="Calibri" w:cs="Calibri"/>
                <w:sz w:val="20"/>
              </w:rPr>
              <w:t>, past dit eventueel aan en laat dit vaststellen</w:t>
            </w:r>
            <w:r w:rsidR="000964A0">
              <w:rPr>
                <w:rFonts w:ascii="Calibri" w:hAnsi="Calibri" w:cs="Calibri"/>
                <w:sz w:val="20"/>
              </w:rPr>
              <w:t>: z</w:t>
            </w:r>
            <w:r w:rsidRPr="000964A0" w:rsidR="000964A0">
              <w:rPr>
                <w:rFonts w:ascii="Calibri" w:hAnsi="Calibri" w:cs="Calibri"/>
                <w:sz w:val="20"/>
              </w:rPr>
              <w:t>orgt</w:t>
            </w:r>
            <w:r w:rsidRPr="000964A0" w:rsidR="00E9029C">
              <w:rPr>
                <w:rFonts w:ascii="Calibri" w:hAnsi="Calibri" w:cs="Calibri"/>
                <w:sz w:val="20"/>
              </w:rPr>
              <w:t xml:space="preserve"> voor het continue toetsen daarvan aan nieuwe wensen en eisen.</w:t>
            </w:r>
          </w:p>
          <w:p w:rsidR="00E9029C" w:rsidP="00E9029C" w:rsidRDefault="00E9029C" w14:paraId="4F2A0CD2" w14:textId="615E9D9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9029C">
              <w:rPr>
                <w:rFonts w:ascii="Calibri" w:hAnsi="Calibri" w:cs="Calibri"/>
                <w:sz w:val="20"/>
              </w:rPr>
              <w:t xml:space="preserve">Beoordeelt of en waar aanpassingen </w:t>
            </w:r>
            <w:r w:rsidR="00F54042">
              <w:rPr>
                <w:rFonts w:ascii="Calibri" w:hAnsi="Calibri" w:cs="Calibri"/>
                <w:sz w:val="20"/>
              </w:rPr>
              <w:t>op het gebied van</w:t>
            </w:r>
            <w:r w:rsidRPr="00E9029C">
              <w:rPr>
                <w:rFonts w:ascii="Calibri" w:hAnsi="Calibri" w:cs="Calibri"/>
                <w:sz w:val="20"/>
              </w:rPr>
              <w:t xml:space="preserve"> vormgeving gewenst zijn en draagt zorg voor de uitvoering hiervan.</w:t>
            </w:r>
          </w:p>
          <w:p w:rsidRPr="001667E9" w:rsidR="001667E9" w:rsidP="00E048E8" w:rsidRDefault="00435DAC" w14:paraId="7D7F83DB" w14:textId="18622A1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F7886">
              <w:rPr>
                <w:rFonts w:ascii="Calibri" w:hAnsi="Calibri" w:cs="Calibri"/>
                <w:sz w:val="20"/>
              </w:rPr>
              <w:lastRenderedPageBreak/>
              <w:t>Verta</w:t>
            </w:r>
            <w:r w:rsidRPr="003F7886" w:rsidR="00282E32">
              <w:rPr>
                <w:rFonts w:ascii="Calibri" w:hAnsi="Calibri" w:cs="Calibri"/>
                <w:sz w:val="20"/>
              </w:rPr>
              <w:t xml:space="preserve">alt </w:t>
            </w:r>
            <w:r w:rsidRPr="003F7886">
              <w:rPr>
                <w:rFonts w:ascii="Calibri" w:hAnsi="Calibri" w:cs="Calibri"/>
                <w:sz w:val="20"/>
              </w:rPr>
              <w:t>de vormgevingsvisie in een ‘</w:t>
            </w:r>
            <w:proofErr w:type="spellStart"/>
            <w:r w:rsidRPr="003F7886">
              <w:rPr>
                <w:rFonts w:ascii="Calibri" w:hAnsi="Calibri" w:cs="Calibri"/>
                <w:sz w:val="20"/>
              </w:rPr>
              <w:t>style</w:t>
            </w:r>
            <w:proofErr w:type="spellEnd"/>
            <w:r w:rsidRPr="003F788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3F7886">
              <w:rPr>
                <w:rFonts w:ascii="Calibri" w:hAnsi="Calibri" w:cs="Calibri"/>
                <w:sz w:val="20"/>
              </w:rPr>
              <w:t>book</w:t>
            </w:r>
            <w:proofErr w:type="spellEnd"/>
            <w:r w:rsidRPr="003F7886">
              <w:rPr>
                <w:rFonts w:ascii="Calibri" w:hAnsi="Calibri" w:cs="Calibri"/>
                <w:sz w:val="20"/>
              </w:rPr>
              <w:t>’</w:t>
            </w:r>
            <w:r w:rsidRPr="003F7886" w:rsidR="003F7886">
              <w:rPr>
                <w:rFonts w:ascii="Calibri" w:hAnsi="Calibri" w:cs="Calibri"/>
                <w:sz w:val="20"/>
              </w:rPr>
              <w:t xml:space="preserve">, </w:t>
            </w:r>
            <w:r w:rsidR="001667E9">
              <w:rPr>
                <w:rFonts w:ascii="Calibri" w:hAnsi="Calibri" w:cs="Calibri"/>
                <w:sz w:val="20"/>
              </w:rPr>
              <w:t>d</w:t>
            </w:r>
            <w:r w:rsidRPr="00C04D6E" w:rsidR="003F7886">
              <w:rPr>
                <w:rFonts w:ascii="Calibri" w:hAnsi="Calibri" w:cs="Calibri"/>
                <w:sz w:val="20"/>
              </w:rPr>
              <w:t xml:space="preserve">e lay-out </w:t>
            </w:r>
            <w:r w:rsidRPr="00C04D6E" w:rsidR="001667E9">
              <w:rPr>
                <w:rFonts w:ascii="Calibri" w:hAnsi="Calibri" w:cs="Calibri"/>
                <w:sz w:val="20"/>
              </w:rPr>
              <w:t>en andere format uitgangspunten</w:t>
            </w:r>
            <w:r w:rsidR="00BD38B3">
              <w:rPr>
                <w:rFonts w:ascii="Calibri" w:hAnsi="Calibri" w:cs="Calibri"/>
                <w:sz w:val="20"/>
              </w:rPr>
              <w:t xml:space="preserve"> (bijvoorbeeld coverbeleid)</w:t>
            </w:r>
            <w:r w:rsidR="00D74030">
              <w:rPr>
                <w:rFonts w:ascii="Calibri" w:hAnsi="Calibri" w:cs="Calibri"/>
                <w:sz w:val="20"/>
              </w:rPr>
              <w:t>, zorgt voor</w:t>
            </w:r>
            <w:r w:rsidRPr="00C04D6E" w:rsidR="00310ED4">
              <w:rPr>
                <w:rFonts w:ascii="Calibri" w:hAnsi="Calibri" w:cs="Calibri"/>
                <w:sz w:val="20"/>
              </w:rPr>
              <w:t xml:space="preserve"> verbindingen</w:t>
            </w:r>
            <w:r w:rsidRPr="00C04D6E" w:rsidR="00F13D59">
              <w:rPr>
                <w:rFonts w:ascii="Calibri" w:hAnsi="Calibri" w:cs="Calibri"/>
                <w:sz w:val="20"/>
              </w:rPr>
              <w:t xml:space="preserve">/aansluitingen </w:t>
            </w:r>
            <w:r w:rsidRPr="00C04D6E" w:rsidR="003F7886">
              <w:rPr>
                <w:rFonts w:ascii="Calibri" w:hAnsi="Calibri" w:cs="Calibri"/>
                <w:sz w:val="20"/>
              </w:rPr>
              <w:t xml:space="preserve">binnen de uitingen/kanalen van de titel/het merk alsmede adviseren </w:t>
            </w:r>
            <w:r w:rsidR="00D74030">
              <w:rPr>
                <w:rFonts w:ascii="Calibri" w:hAnsi="Calibri" w:cs="Calibri"/>
                <w:sz w:val="20"/>
              </w:rPr>
              <w:t>hier</w:t>
            </w:r>
            <w:r w:rsidRPr="00C04D6E" w:rsidR="003F7886">
              <w:rPr>
                <w:rFonts w:ascii="Calibri" w:hAnsi="Calibri" w:cs="Calibri"/>
                <w:sz w:val="20"/>
              </w:rPr>
              <w:t>over en monitoren van de uitvoering hiervan</w:t>
            </w:r>
            <w:r w:rsidRPr="00C04D6E" w:rsidR="001667E9">
              <w:rPr>
                <w:rFonts w:ascii="Calibri" w:hAnsi="Calibri" w:cs="Calibri"/>
                <w:sz w:val="20"/>
              </w:rPr>
              <w:t>.</w:t>
            </w:r>
          </w:p>
          <w:p w:rsidRPr="00E9029C" w:rsidR="00E9029C" w:rsidP="00E9029C" w:rsidRDefault="00E9029C" w14:paraId="1B3AC176" w14:textId="35EB7BD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9029C">
              <w:rPr>
                <w:rFonts w:ascii="Calibri" w:hAnsi="Calibri" w:cs="Calibri"/>
                <w:sz w:val="20"/>
              </w:rPr>
              <w:t xml:space="preserve">Volgt het leesgedrag van de lezers </w:t>
            </w:r>
            <w:r w:rsidR="009454AE">
              <w:rPr>
                <w:rFonts w:ascii="Calibri" w:hAnsi="Calibri" w:cs="Calibri"/>
                <w:sz w:val="20"/>
              </w:rPr>
              <w:t xml:space="preserve">en </w:t>
            </w:r>
            <w:r w:rsidRPr="00E9029C">
              <w:rPr>
                <w:rFonts w:ascii="Calibri" w:hAnsi="Calibri" w:cs="Calibri"/>
                <w:sz w:val="20"/>
              </w:rPr>
              <w:t xml:space="preserve">vertaalt dit </w:t>
            </w:r>
            <w:r w:rsidR="0061790F">
              <w:rPr>
                <w:rFonts w:ascii="Calibri" w:hAnsi="Calibri" w:cs="Calibri"/>
                <w:sz w:val="20"/>
              </w:rPr>
              <w:t xml:space="preserve">en andere ontwikkelingen </w:t>
            </w:r>
            <w:r w:rsidRPr="00E9029C">
              <w:rPr>
                <w:rFonts w:ascii="Calibri" w:hAnsi="Calibri" w:cs="Calibri"/>
                <w:sz w:val="20"/>
              </w:rPr>
              <w:t>in toe te passen of aangepaste vormgeving</w:t>
            </w:r>
            <w:r w:rsidR="008D23AA">
              <w:rPr>
                <w:rFonts w:ascii="Calibri" w:hAnsi="Calibri" w:cs="Calibri"/>
                <w:sz w:val="20"/>
              </w:rPr>
              <w:t xml:space="preserve"> en uitgangspunten</w:t>
            </w:r>
            <w:r w:rsidR="00635400">
              <w:rPr>
                <w:rFonts w:ascii="Calibri" w:hAnsi="Calibri" w:cs="Calibri"/>
                <w:sz w:val="20"/>
              </w:rPr>
              <w:t xml:space="preserve">: overlegt </w:t>
            </w:r>
            <w:r w:rsidR="0061790F">
              <w:rPr>
                <w:rFonts w:ascii="Calibri" w:hAnsi="Calibri" w:cs="Calibri"/>
                <w:sz w:val="20"/>
              </w:rPr>
              <w:t>hierover met de Hoofdredact</w:t>
            </w:r>
            <w:r w:rsidR="00535AEC">
              <w:rPr>
                <w:rFonts w:ascii="Calibri" w:hAnsi="Calibri" w:cs="Calibri"/>
                <w:sz w:val="20"/>
              </w:rPr>
              <w:t>eur en Uitgever</w:t>
            </w:r>
            <w:r w:rsidR="00F13D59">
              <w:rPr>
                <w:rFonts w:ascii="Calibri" w:hAnsi="Calibri" w:cs="Calibri"/>
                <w:sz w:val="20"/>
              </w:rPr>
              <w:t xml:space="preserve"> en voert dit door</w:t>
            </w:r>
            <w:r w:rsidRPr="00E9029C">
              <w:rPr>
                <w:rFonts w:ascii="Calibri" w:hAnsi="Calibri" w:cs="Calibri"/>
                <w:sz w:val="20"/>
              </w:rPr>
              <w:t>.</w:t>
            </w:r>
          </w:p>
          <w:p w:rsidRPr="00E9029C" w:rsidR="00E9029C" w:rsidP="00E9029C" w:rsidRDefault="00E9029C" w14:paraId="381C984B" w14:textId="58566C9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9029C">
              <w:rPr>
                <w:rFonts w:ascii="Calibri" w:hAnsi="Calibri" w:cs="Calibri"/>
                <w:sz w:val="20"/>
              </w:rPr>
              <w:t>Draagt zorg voor creatieve concepten en producties en creëert zelf kritische visuele producties (covers, specials et cetera).</w:t>
            </w:r>
          </w:p>
          <w:p w:rsidRPr="00E9029C" w:rsidR="00E9029C" w:rsidP="00E9029C" w:rsidRDefault="00C237C6" w14:paraId="3C0B5993" w14:textId="3D0BE39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Zorgt voor draagvlak voor visie en beleid en b</w:t>
            </w:r>
            <w:r w:rsidRPr="00E9029C" w:rsidR="00E9029C">
              <w:rPr>
                <w:rFonts w:ascii="Calibri" w:hAnsi="Calibri" w:cs="Calibri"/>
                <w:sz w:val="20"/>
              </w:rPr>
              <w:t>rengt benodigde kennis over aan betrokkenen bij de uitvoering van het vormgevings</w:t>
            </w:r>
            <w:r>
              <w:rPr>
                <w:rFonts w:ascii="Calibri" w:hAnsi="Calibri" w:cs="Calibri"/>
                <w:sz w:val="20"/>
              </w:rPr>
              <w:t>visie en -</w:t>
            </w:r>
            <w:r w:rsidRPr="00E9029C" w:rsidR="00E9029C">
              <w:rPr>
                <w:rFonts w:ascii="Calibri" w:hAnsi="Calibri" w:cs="Calibri"/>
                <w:sz w:val="20"/>
              </w:rPr>
              <w:t>beleid en adviseert waar nodig.</w:t>
            </w:r>
          </w:p>
          <w:p w:rsidRPr="00E9029C" w:rsidR="00E9029C" w:rsidP="00E9029C" w:rsidRDefault="00E9029C" w14:paraId="1A783E90" w14:textId="2513B71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9029C">
              <w:rPr>
                <w:rFonts w:ascii="Calibri" w:hAnsi="Calibri" w:cs="Calibri"/>
                <w:sz w:val="20"/>
              </w:rPr>
              <w:t>Beoordeelt en bewaakt de opvolging van het opgestelde vormgevings</w:t>
            </w:r>
            <w:r w:rsidR="00C237C6">
              <w:rPr>
                <w:rFonts w:ascii="Calibri" w:hAnsi="Calibri" w:cs="Calibri"/>
                <w:sz w:val="20"/>
              </w:rPr>
              <w:t>visie en -</w:t>
            </w:r>
            <w:r w:rsidRPr="00E9029C">
              <w:rPr>
                <w:rFonts w:ascii="Calibri" w:hAnsi="Calibri" w:cs="Calibri"/>
                <w:sz w:val="20"/>
              </w:rPr>
              <w:t>beleid binnen de redactie: stuurt bij, bij inconsistente toepassing van het beleid.</w:t>
            </w:r>
          </w:p>
          <w:p w:rsidRPr="00E9029C" w:rsidR="00E9029C" w:rsidP="00E9029C" w:rsidRDefault="00DA4745" w14:paraId="1204CBD8" w14:textId="6183363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Koopt beeldmateriaal in of laat dit doen en b</w:t>
            </w:r>
            <w:r w:rsidRPr="00E9029C" w:rsidR="00E9029C">
              <w:rPr>
                <w:rFonts w:ascii="Calibri" w:hAnsi="Calibri" w:cs="Calibri"/>
                <w:sz w:val="20"/>
              </w:rPr>
              <w:t xml:space="preserve">esteedt het vormgeven uit bij interne </w:t>
            </w:r>
            <w:r w:rsidR="008C79B5">
              <w:rPr>
                <w:rFonts w:ascii="Calibri" w:hAnsi="Calibri" w:cs="Calibri"/>
                <w:sz w:val="20"/>
              </w:rPr>
              <w:t xml:space="preserve">vormgevers </w:t>
            </w:r>
            <w:r w:rsidRPr="00E9029C" w:rsidR="00E9029C">
              <w:rPr>
                <w:rFonts w:ascii="Calibri" w:hAnsi="Calibri" w:cs="Calibri"/>
                <w:sz w:val="20"/>
              </w:rPr>
              <w:t xml:space="preserve">of </w:t>
            </w:r>
            <w:r w:rsidR="008C79B5">
              <w:rPr>
                <w:rFonts w:ascii="Calibri" w:hAnsi="Calibri" w:cs="Calibri"/>
                <w:sz w:val="20"/>
              </w:rPr>
              <w:t>bij</w:t>
            </w:r>
            <w:r w:rsidRPr="00E9029C" w:rsidR="00E9029C">
              <w:rPr>
                <w:rFonts w:ascii="Calibri" w:hAnsi="Calibri" w:cs="Calibri"/>
                <w:sz w:val="20"/>
              </w:rPr>
              <w:t xml:space="preserve"> externe vormgevers</w:t>
            </w:r>
            <w:r w:rsidR="002D6E4C">
              <w:rPr>
                <w:rFonts w:ascii="Calibri" w:hAnsi="Calibri" w:cs="Calibri"/>
                <w:sz w:val="20"/>
              </w:rPr>
              <w:t>: brieft en begeleidt externen</w:t>
            </w:r>
            <w:r w:rsidRPr="00E9029C" w:rsidR="00E9029C">
              <w:rPr>
                <w:rFonts w:ascii="Calibri" w:hAnsi="Calibri" w:cs="Calibri"/>
                <w:sz w:val="20"/>
              </w:rPr>
              <w:t xml:space="preserve"> en beoordeelt de opgemaakte pagina’s en drukproeven.</w:t>
            </w:r>
          </w:p>
          <w:p w:rsidRPr="0068194A" w:rsidR="008C79B5" w:rsidP="0068194A" w:rsidRDefault="00E9029C" w14:paraId="7112730E" w14:textId="4A3EA2B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9029C">
              <w:rPr>
                <w:rFonts w:ascii="Calibri" w:hAnsi="Calibri" w:cs="Calibri"/>
                <w:sz w:val="20"/>
              </w:rPr>
              <w:t>Bewaakt de planning van de vormgevingsactiviteiten</w:t>
            </w:r>
            <w:r w:rsidR="00DA4745">
              <w:rPr>
                <w:rFonts w:ascii="Calibri" w:hAnsi="Calibri" w:cs="Calibri"/>
                <w:sz w:val="20"/>
              </w:rPr>
              <w:t xml:space="preserve"> en onderhoudt hiervoor in- en externe </w:t>
            </w:r>
            <w:r w:rsidR="002D6E4C">
              <w:rPr>
                <w:rFonts w:ascii="Calibri" w:hAnsi="Calibri" w:cs="Calibri"/>
                <w:sz w:val="20"/>
              </w:rPr>
              <w:t>contacten</w:t>
            </w:r>
            <w:r w:rsidRPr="00E9029C">
              <w:rPr>
                <w:rFonts w:ascii="Calibri" w:hAnsi="Calibri" w:cs="Calibri"/>
                <w:sz w:val="20"/>
              </w:rPr>
              <w:t>.</w:t>
            </w:r>
          </w:p>
        </w:tc>
      </w:tr>
      <w:tr w:rsidRPr="00E96D2A" w:rsidR="00161A37" w:rsidTr="00ED3013" w14:paraId="06A99D0C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161A37" w:rsidP="00F77DBA" w:rsidRDefault="004E63E4" w14:paraId="4220FD7E" w14:textId="3B6CC23D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="00B711A8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Medewerkers aansturen en ondersteunen</w:t>
            </w:r>
          </w:p>
        </w:tc>
      </w:tr>
      <w:tr w:rsidRPr="00E96D2A" w:rsidR="00CC3C84" w:rsidTr="00CC3C84" w14:paraId="4CAA40CD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:rsidRPr="002C2635" w:rsidR="00CC3C84" w:rsidP="002A03F9" w:rsidRDefault="00086216" w14:paraId="33FA99C5" w14:textId="5D01EA2A">
            <w:pPr>
              <w:rPr>
                <w:rFonts w:ascii="Calibri" w:hAnsi="Calibri" w:cs="Calibri"/>
                <w:sz w:val="20"/>
              </w:rPr>
            </w:pPr>
            <w:r w:rsidRPr="00086216">
              <w:rPr>
                <w:rFonts w:ascii="Calibri" w:hAnsi="Calibri" w:cs="Calibri"/>
                <w:bCs/>
                <w:i/>
                <w:sz w:val="20"/>
              </w:rPr>
              <w:t>Medewerkers zijn voldoende ondersteund, betrokken, gemotiveerd</w:t>
            </w:r>
            <w:r w:rsidR="003916F4">
              <w:rPr>
                <w:rFonts w:ascii="Calibri" w:hAnsi="Calibri" w:cs="Calibri"/>
                <w:bCs/>
                <w:i/>
                <w:sz w:val="20"/>
              </w:rPr>
              <w:t>, behalen de doelstellingen</w:t>
            </w:r>
            <w:r w:rsidRPr="00086216">
              <w:rPr>
                <w:rFonts w:ascii="Calibri" w:hAnsi="Calibri" w:cs="Calibri"/>
                <w:bCs/>
                <w:i/>
                <w:sz w:val="20"/>
              </w:rPr>
              <w:t xml:space="preserve"> en hebben zich conform afspraak ontwikkeld.</w:t>
            </w:r>
          </w:p>
        </w:tc>
        <w:tc>
          <w:tcPr>
            <w:tcW w:w="3296" w:type="pct"/>
          </w:tcPr>
          <w:p w:rsidRPr="00537727" w:rsidR="00537727" w:rsidP="00537727" w:rsidRDefault="00E31E4B" w14:paraId="6B033356" w14:textId="677FAEC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Begeleidt</w:t>
            </w:r>
            <w:r w:rsidRPr="00537727" w:rsidR="00537727">
              <w:rPr>
                <w:rFonts w:ascii="Calibri" w:hAnsi="Calibri" w:cs="Calibri"/>
                <w:sz w:val="20"/>
              </w:rPr>
              <w:t xml:space="preserve"> </w:t>
            </w:r>
            <w:r w:rsidR="0087294B">
              <w:rPr>
                <w:rFonts w:ascii="Calibri" w:hAnsi="Calibri" w:cs="Calibri"/>
                <w:sz w:val="20"/>
              </w:rPr>
              <w:t>medewerkers</w:t>
            </w:r>
            <w:r w:rsidRPr="00537727" w:rsidR="00537727">
              <w:rPr>
                <w:rFonts w:ascii="Calibri" w:hAnsi="Calibri" w:cs="Calibri"/>
                <w:sz w:val="20"/>
              </w:rPr>
              <w:t xml:space="preserve"> bij de nieuwsgaring en verwerking, geeft tips en ziet toe op een correcte uitvoering van het journalistieke proces en de kwaliteit van de productie.  </w:t>
            </w:r>
          </w:p>
          <w:p w:rsidRPr="00537727" w:rsidR="00537727" w:rsidP="00537727" w:rsidRDefault="00537727" w14:paraId="74D549EC" w14:textId="266C0A8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Overlegt met de medewerkers van </w:t>
            </w:r>
            <w:r w:rsidR="0087294B">
              <w:rPr>
                <w:rFonts w:ascii="Calibri" w:hAnsi="Calibri" w:cs="Calibri"/>
                <w:sz w:val="20"/>
              </w:rPr>
              <w:t>het</w:t>
            </w:r>
            <w:r w:rsidRPr="00537727">
              <w:rPr>
                <w:rFonts w:ascii="Calibri" w:hAnsi="Calibri" w:cs="Calibri"/>
                <w:sz w:val="20"/>
              </w:rPr>
              <w:t xml:space="preserve"> toegewezen deel</w:t>
            </w:r>
            <w:r w:rsidR="0087294B">
              <w:rPr>
                <w:rFonts w:ascii="Calibri" w:hAnsi="Calibri" w:cs="Calibri"/>
                <w:sz w:val="20"/>
              </w:rPr>
              <w:t>gebied</w:t>
            </w:r>
            <w:r w:rsidRPr="00537727">
              <w:rPr>
                <w:rFonts w:ascii="Calibri" w:hAnsi="Calibri" w:cs="Calibri"/>
                <w:sz w:val="20"/>
              </w:rPr>
              <w:t xml:space="preserve"> over operationele zaken en de kwaliteit in relatie tot de online en offline formule(s) van </w:t>
            </w:r>
            <w:r w:rsidR="0001586B">
              <w:rPr>
                <w:rFonts w:ascii="Calibri" w:hAnsi="Calibri" w:cs="Calibri"/>
                <w:sz w:val="20"/>
              </w:rPr>
              <w:t>het tijdschrift/weekblad</w:t>
            </w:r>
            <w:r w:rsidRPr="00537727">
              <w:rPr>
                <w:rFonts w:ascii="Calibri" w:hAnsi="Calibri" w:cs="Calibri"/>
                <w:sz w:val="20"/>
              </w:rPr>
              <w:t>, het opgestelde jaarplan en het budget.</w:t>
            </w:r>
          </w:p>
          <w:p w:rsidRPr="00537727" w:rsidR="00537727" w:rsidP="00537727" w:rsidRDefault="00537727" w14:paraId="3581E14A" w14:textId="7777777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>Ondersteunt medewerkers bij het oplossen van operationele knelpunten, doet verbeteringsvoorstellen of grijpt in.</w:t>
            </w:r>
          </w:p>
          <w:p w:rsidRPr="00537727" w:rsidR="00537727" w:rsidP="00537727" w:rsidRDefault="00537727" w14:paraId="4460B196" w14:textId="7777777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Coacht, motiveert en stimuleert medewerkers. </w:t>
            </w:r>
          </w:p>
          <w:p w:rsidRPr="0068194A" w:rsidR="00A802CA" w:rsidP="00A802CA" w:rsidRDefault="00537727" w14:paraId="4EB9E59B" w14:textId="72C514B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>Voert beoordelings- en andere personeelsgesprekken</w:t>
            </w:r>
            <w:r w:rsidR="0068194A">
              <w:rPr>
                <w:rFonts w:ascii="Calibri" w:hAnsi="Calibri" w:cs="Calibri"/>
                <w:sz w:val="20"/>
              </w:rPr>
              <w:t>.</w:t>
            </w:r>
          </w:p>
        </w:tc>
      </w:tr>
    </w:tbl>
    <w:p w:rsidRPr="00E96D2A" w:rsidR="00160EBD" w:rsidRDefault="00160EBD" w14:paraId="333A3278" w14:textId="77777777">
      <w:pPr>
        <w:rPr>
          <w:rFonts w:asciiTheme="minorHAnsi" w:hAnsiTheme="minorHAnsi" w:cstheme="minorHAnsi"/>
          <w:b/>
          <w:smallCaps/>
          <w:color w:val="203B71"/>
          <w:sz w:val="20"/>
        </w:rPr>
      </w:pPr>
      <w:r w:rsidRPr="00E96D2A">
        <w:rPr>
          <w:rFonts w:asciiTheme="minorHAnsi" w:hAnsiTheme="minorHAnsi" w:cstheme="minorHAnsi"/>
          <w:b/>
          <w:smallCaps/>
          <w:color w:val="203B71"/>
          <w:sz w:val="20"/>
        </w:rPr>
        <w:br w:type="page"/>
      </w:r>
    </w:p>
    <w:p w:rsidRPr="00CB43D8" w:rsidR="00C10DED" w:rsidP="00695A39" w:rsidRDefault="00887471" w14:paraId="3EB18AA6" w14:textId="630ADFD7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lastRenderedPageBreak/>
        <w:t>Indelingscriteria</w:t>
      </w:r>
    </w:p>
    <w:tbl>
      <w:tblPr>
        <w:tblpPr w:leftFromText="141" w:rightFromText="141" w:vertAnchor="text" w:horzAnchor="margin" w:tblpY="197"/>
        <w:tblW w:w="4975" w:type="pct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1E0" w:firstRow="1" w:lastRow="1" w:firstColumn="1" w:lastColumn="1" w:noHBand="0" w:noVBand="0"/>
      </w:tblPr>
      <w:tblGrid>
        <w:gridCol w:w="2265"/>
        <w:gridCol w:w="5809"/>
        <w:gridCol w:w="5672"/>
      </w:tblGrid>
      <w:tr w:rsidRPr="00E96D2A" w:rsidR="002A76B8" w:rsidTr="00420A18" w14:paraId="755A555A" w14:textId="77777777">
        <w:trPr>
          <w:trHeight w:val="684" w:hRule="exact"/>
        </w:trPr>
        <w:tc>
          <w:tcPr>
            <w:tcW w:w="824" w:type="pct"/>
            <w:tcBorders>
              <w:bottom w:val="single" w:color="808080" w:sz="4" w:space="0"/>
              <w:right w:val="single" w:color="808080" w:sz="6" w:space="0"/>
            </w:tcBorders>
            <w:shd w:val="clear" w:color="auto" w:fill="DAEEF3" w:themeFill="accent5" w:themeFillTint="33"/>
          </w:tcPr>
          <w:p w:rsidRPr="002C2635" w:rsidR="002A76B8" w:rsidP="00CF359D" w:rsidRDefault="002A76B8" w14:paraId="3C20E822" w14:textId="77777777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2113" w:type="pct"/>
            <w:tcBorders>
              <w:top w:val="single" w:color="808080" w:sz="6" w:space="0"/>
              <w:left w:val="single" w:color="808080" w:sz="6" w:space="0"/>
              <w:bottom w:val="single" w:color="808080" w:sz="4" w:space="0"/>
              <w:right w:val="single" w:color="808080" w:sz="6" w:space="0"/>
            </w:tcBorders>
            <w:shd w:val="clear" w:color="auto" w:fill="DAEEF3" w:themeFill="accent5" w:themeFillTint="33"/>
          </w:tcPr>
          <w:p w:rsidRPr="002C2635" w:rsidR="002A76B8" w:rsidP="00CF359D" w:rsidRDefault="002A76B8" w14:paraId="6CFF90C3" w14:textId="7777777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:rsidRPr="002C2635" w:rsidR="002A76B8" w:rsidP="00CF359D" w:rsidRDefault="00664A35" w14:paraId="236186F2" w14:textId="20C5D6EB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Art Director</w:t>
            </w:r>
            <w:r w:rsidRPr="002C2635" w:rsidR="002A76B8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B</w:t>
            </w:r>
          </w:p>
        </w:tc>
        <w:tc>
          <w:tcPr>
            <w:tcW w:w="2063" w:type="pct"/>
            <w:tcBorders>
              <w:top w:val="single" w:color="808080" w:sz="6" w:space="0"/>
              <w:left w:val="single" w:color="808080" w:sz="6" w:space="0"/>
              <w:bottom w:val="single" w:color="808080" w:sz="4" w:space="0"/>
              <w:right w:val="single" w:color="808080" w:sz="6" w:space="0"/>
            </w:tcBorders>
            <w:shd w:val="clear" w:color="auto" w:fill="DAEEF3" w:themeFill="accent5" w:themeFillTint="33"/>
          </w:tcPr>
          <w:p w:rsidRPr="002C2635" w:rsidR="002A76B8" w:rsidP="00CF359D" w:rsidRDefault="002A76B8" w14:paraId="6F82C05D" w14:textId="7777777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:rsidRPr="002C2635" w:rsidR="002A76B8" w:rsidP="00CF359D" w:rsidRDefault="00664A35" w14:paraId="061A9072" w14:textId="3D713E6C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Art Director</w:t>
            </w:r>
            <w:r w:rsidRPr="002C2635" w:rsidR="002A76B8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A</w:t>
            </w:r>
          </w:p>
        </w:tc>
      </w:tr>
      <w:tr w:rsidRPr="002C2635" w:rsidR="002A76B8" w:rsidTr="00420A18" w14:paraId="6C52AC31" w14:textId="77777777">
        <w:trPr>
          <w:trHeight w:val="983"/>
        </w:trPr>
        <w:tc>
          <w:tcPr>
            <w:tcW w:w="82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</w:tcPr>
          <w:p w:rsidRPr="002C2635" w:rsidR="002A76B8" w:rsidP="00A2577C" w:rsidRDefault="002A76B8" w14:paraId="25894CBE" w14:textId="278C69EB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:rsidRPr="002C2635" w:rsidR="002A76B8" w:rsidP="00A2577C" w:rsidRDefault="002A76B8" w14:paraId="1F51CFFF" w14:textId="77777777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211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="00902664" w:rsidP="00902664" w:rsidRDefault="00902664" w14:paraId="60FE7EEC" w14:textId="0B124E6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4219C">
              <w:rPr>
                <w:rFonts w:ascii="Calibri" w:hAnsi="Calibri" w:cs="Calibri"/>
                <w:sz w:val="20"/>
              </w:rPr>
              <w:t xml:space="preserve">Draagt zorg voor </w:t>
            </w:r>
            <w:r>
              <w:rPr>
                <w:rFonts w:ascii="Calibri" w:hAnsi="Calibri" w:cs="Calibri"/>
                <w:sz w:val="20"/>
              </w:rPr>
              <w:t xml:space="preserve">het ontwikkelen </w:t>
            </w:r>
            <w:r w:rsidR="00420A18">
              <w:rPr>
                <w:rFonts w:ascii="Calibri" w:hAnsi="Calibri" w:cs="Calibri"/>
                <w:sz w:val="20"/>
              </w:rPr>
              <w:t xml:space="preserve">en uitvoeren </w:t>
            </w:r>
            <w:r>
              <w:rPr>
                <w:rFonts w:ascii="Calibri" w:hAnsi="Calibri" w:cs="Calibri"/>
                <w:sz w:val="20"/>
              </w:rPr>
              <w:t xml:space="preserve">van </w:t>
            </w:r>
            <w:r w:rsidR="006C14F8">
              <w:rPr>
                <w:rFonts w:ascii="Calibri" w:hAnsi="Calibri" w:cs="Calibri"/>
                <w:sz w:val="20"/>
              </w:rPr>
              <w:t>de vormgevingsvisi</w:t>
            </w:r>
            <w:r w:rsidR="00FC381D">
              <w:rPr>
                <w:rFonts w:ascii="Calibri" w:hAnsi="Calibri" w:cs="Calibri"/>
                <w:sz w:val="20"/>
              </w:rPr>
              <w:t>e</w:t>
            </w:r>
            <w:r w:rsidR="006C14F8">
              <w:rPr>
                <w:rFonts w:ascii="Calibri" w:hAnsi="Calibri" w:cs="Calibri"/>
                <w:sz w:val="20"/>
              </w:rPr>
              <w:t xml:space="preserve"> en</w:t>
            </w:r>
            <w:r w:rsidR="00FC381D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het vormgevingsbeleid.</w:t>
            </w:r>
          </w:p>
          <w:p w:rsidR="00D00CCC" w:rsidP="00902664" w:rsidRDefault="00D00CCC" w14:paraId="0FAA57AF" w14:textId="273AC60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Geeft leiding aan een klein team.</w:t>
            </w:r>
          </w:p>
          <w:p w:rsidRPr="0004219C" w:rsidR="007F7975" w:rsidP="00902664" w:rsidRDefault="007F7975" w14:paraId="1E76E4F9" w14:textId="0DEF6C3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Neemt deel aan (</w:t>
            </w:r>
            <w:proofErr w:type="spellStart"/>
            <w:r>
              <w:rPr>
                <w:rFonts w:ascii="Calibri" w:hAnsi="Calibri" w:cs="Calibri"/>
                <w:sz w:val="20"/>
              </w:rPr>
              <w:t>afdelingsoverstijgende</w:t>
            </w:r>
            <w:proofErr w:type="spellEnd"/>
            <w:r>
              <w:rPr>
                <w:rFonts w:ascii="Calibri" w:hAnsi="Calibri" w:cs="Calibri"/>
                <w:sz w:val="20"/>
              </w:rPr>
              <w:t>) projecten</w:t>
            </w:r>
            <w:r w:rsidR="00687F67">
              <w:rPr>
                <w:rFonts w:ascii="Calibri" w:hAnsi="Calibri" w:cs="Calibri"/>
                <w:sz w:val="20"/>
              </w:rPr>
              <w:t xml:space="preserve"> of leidt kleinere/minder complexe </w:t>
            </w:r>
            <w:r w:rsidR="00886CF9">
              <w:rPr>
                <w:rFonts w:ascii="Calibri" w:hAnsi="Calibri" w:cs="Calibri"/>
                <w:sz w:val="20"/>
              </w:rPr>
              <w:t>vernieuwingen/</w:t>
            </w:r>
            <w:r w:rsidR="00687F67">
              <w:rPr>
                <w:rFonts w:ascii="Calibri" w:hAnsi="Calibri" w:cs="Calibri"/>
                <w:sz w:val="20"/>
              </w:rPr>
              <w:t>vormgevingsprojecten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</w:p>
          <w:p w:rsidRPr="0004219C" w:rsidR="0066705B" w:rsidP="00056571" w:rsidRDefault="0066705B" w14:paraId="455A20FC" w14:textId="77777777">
            <w:pPr>
              <w:pStyle w:val="Default"/>
              <w:rPr>
                <w:rFonts w:ascii="Calibri" w:hAnsi="Calibri" w:cs="Calibri"/>
                <w:color w:val="auto"/>
                <w:sz w:val="20"/>
              </w:rPr>
            </w:pPr>
          </w:p>
          <w:p w:rsidRPr="0004219C" w:rsidR="0066705B" w:rsidP="0066705B" w:rsidRDefault="0066705B" w14:paraId="7912D670" w14:textId="6D67D111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6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D336D0" w:rsidR="00D336D0" w:rsidP="00D336D0" w:rsidRDefault="002B0C67" w14:paraId="489D3ADC" w14:textId="283A40E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02664">
              <w:rPr>
                <w:rFonts w:ascii="Calibri" w:hAnsi="Calibri" w:cs="Calibri"/>
                <w:sz w:val="20"/>
              </w:rPr>
              <w:t xml:space="preserve">Draagt zorg voor </w:t>
            </w:r>
            <w:r w:rsidRPr="00902664" w:rsidR="00902664">
              <w:rPr>
                <w:rFonts w:ascii="Calibri" w:hAnsi="Calibri" w:cs="Calibri"/>
                <w:sz w:val="20"/>
              </w:rPr>
              <w:t>het ontwikkelen</w:t>
            </w:r>
            <w:r w:rsidR="00D336D0">
              <w:rPr>
                <w:rFonts w:ascii="Calibri" w:hAnsi="Calibri" w:cs="Calibri"/>
                <w:sz w:val="20"/>
              </w:rPr>
              <w:t xml:space="preserve"> en uitvoeren</w:t>
            </w:r>
            <w:r w:rsidRPr="00902664" w:rsidR="00902664">
              <w:rPr>
                <w:rFonts w:ascii="Calibri" w:hAnsi="Calibri" w:cs="Calibri"/>
                <w:sz w:val="20"/>
              </w:rPr>
              <w:t xml:space="preserve"> van </w:t>
            </w:r>
            <w:r w:rsidR="00FC381D">
              <w:rPr>
                <w:rFonts w:ascii="Calibri" w:hAnsi="Calibri" w:cs="Calibri"/>
                <w:sz w:val="20"/>
              </w:rPr>
              <w:t xml:space="preserve">de vormgevingsvisie, </w:t>
            </w:r>
            <w:r w:rsidRPr="00902664" w:rsidR="00902664">
              <w:rPr>
                <w:rFonts w:ascii="Calibri" w:hAnsi="Calibri" w:cs="Calibri"/>
                <w:sz w:val="20"/>
              </w:rPr>
              <w:t xml:space="preserve">het vormgevingsbeleid </w:t>
            </w:r>
            <w:r w:rsidRPr="00902664" w:rsidR="00902664">
              <w:rPr>
                <w:rFonts w:ascii="Calibri" w:hAnsi="Calibri" w:cs="Calibri"/>
                <w:b/>
                <w:bCs/>
                <w:sz w:val="20"/>
              </w:rPr>
              <w:t xml:space="preserve">en het creëren van </w:t>
            </w:r>
            <w:r w:rsidR="00C90884">
              <w:rPr>
                <w:rFonts w:ascii="Calibri" w:hAnsi="Calibri" w:cs="Calibri"/>
                <w:b/>
                <w:bCs/>
                <w:sz w:val="20"/>
              </w:rPr>
              <w:t xml:space="preserve">intern </w:t>
            </w:r>
            <w:r w:rsidRPr="00902664">
              <w:rPr>
                <w:rFonts w:ascii="Calibri" w:hAnsi="Calibri" w:cs="Calibri"/>
                <w:b/>
                <w:bCs/>
                <w:sz w:val="20"/>
              </w:rPr>
              <w:t xml:space="preserve">draagvlak </w:t>
            </w:r>
            <w:r w:rsidR="00902664">
              <w:rPr>
                <w:rFonts w:ascii="Calibri" w:hAnsi="Calibri" w:cs="Calibri"/>
                <w:b/>
                <w:bCs/>
                <w:sz w:val="20"/>
              </w:rPr>
              <w:t>hier</w:t>
            </w:r>
            <w:r w:rsidRPr="00902664">
              <w:rPr>
                <w:rFonts w:ascii="Calibri" w:hAnsi="Calibri" w:cs="Calibri"/>
                <w:b/>
                <w:bCs/>
                <w:sz w:val="20"/>
              </w:rPr>
              <w:t>voor</w:t>
            </w:r>
            <w:r w:rsidR="00C90884">
              <w:rPr>
                <w:rFonts w:ascii="Calibri" w:hAnsi="Calibri" w:cs="Calibri"/>
                <w:b/>
                <w:bCs/>
                <w:sz w:val="20"/>
              </w:rPr>
              <w:t>.</w:t>
            </w:r>
          </w:p>
          <w:p w:rsidRPr="00D336D0" w:rsidR="00D336D0" w:rsidP="00D336D0" w:rsidRDefault="00D336D0" w14:paraId="63FA3512" w14:textId="358FD02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336D0">
              <w:rPr>
                <w:rFonts w:ascii="Calibri" w:hAnsi="Calibri" w:cs="Calibri"/>
                <w:sz w:val="20"/>
              </w:rPr>
              <w:t xml:space="preserve">Geeft leiding aan een klein </w:t>
            </w:r>
            <w:r w:rsidRPr="00D336D0">
              <w:rPr>
                <w:rFonts w:ascii="Calibri" w:hAnsi="Calibri" w:cs="Calibri"/>
                <w:b/>
                <w:bCs/>
                <w:sz w:val="20"/>
              </w:rPr>
              <w:t>tot middelgroot</w:t>
            </w:r>
            <w:r w:rsidRPr="00D336D0">
              <w:rPr>
                <w:rFonts w:ascii="Calibri" w:hAnsi="Calibri" w:cs="Calibri"/>
                <w:sz w:val="20"/>
              </w:rPr>
              <w:t xml:space="preserve"> team.</w:t>
            </w:r>
          </w:p>
          <w:p w:rsidRPr="007F4DF1" w:rsidR="007F7975" w:rsidP="007F7975" w:rsidRDefault="00687F67" w14:paraId="106C230A" w14:textId="7382A9C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F4DF1">
              <w:rPr>
                <w:rFonts w:ascii="Calibri" w:hAnsi="Calibri" w:cs="Calibri"/>
                <w:b/>
                <w:bCs/>
                <w:sz w:val="20"/>
              </w:rPr>
              <w:t>Leidt</w:t>
            </w:r>
            <w:r w:rsidRPr="007F4DF1" w:rsidR="007F7975">
              <w:rPr>
                <w:rFonts w:ascii="Calibri" w:hAnsi="Calibri" w:cs="Calibri"/>
                <w:b/>
                <w:bCs/>
                <w:sz w:val="20"/>
              </w:rPr>
              <w:t xml:space="preserve"> (</w:t>
            </w:r>
            <w:proofErr w:type="spellStart"/>
            <w:r w:rsidRPr="007F4DF1" w:rsidR="007F7975">
              <w:rPr>
                <w:rFonts w:ascii="Calibri" w:hAnsi="Calibri" w:cs="Calibri"/>
                <w:b/>
                <w:bCs/>
                <w:sz w:val="20"/>
              </w:rPr>
              <w:t>afdelingsoverstijgende</w:t>
            </w:r>
            <w:proofErr w:type="spellEnd"/>
            <w:r w:rsidRPr="007F4DF1" w:rsidR="007F7975">
              <w:rPr>
                <w:rFonts w:ascii="Calibri" w:hAnsi="Calibri" w:cs="Calibri"/>
                <w:b/>
                <w:bCs/>
                <w:sz w:val="20"/>
              </w:rPr>
              <w:t xml:space="preserve">) </w:t>
            </w:r>
            <w:r w:rsidRPr="007F4DF1" w:rsidR="00886CF9">
              <w:rPr>
                <w:rFonts w:ascii="Calibri" w:hAnsi="Calibri" w:cs="Calibri"/>
                <w:b/>
                <w:bCs/>
                <w:sz w:val="20"/>
              </w:rPr>
              <w:t>innoverende vormgevingsprojecten</w:t>
            </w:r>
            <w:r w:rsidRPr="007F4DF1" w:rsidR="007F7975">
              <w:rPr>
                <w:rFonts w:ascii="Calibri" w:hAnsi="Calibri" w:cs="Calibri"/>
                <w:b/>
                <w:bCs/>
                <w:sz w:val="20"/>
              </w:rPr>
              <w:t xml:space="preserve">. </w:t>
            </w:r>
          </w:p>
          <w:p w:rsidRPr="000F5A40" w:rsidR="002B0C67" w:rsidP="00A76CFB" w:rsidRDefault="007F7975" w14:paraId="62B97A60" w14:textId="44EB1A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573CF7">
              <w:rPr>
                <w:rFonts w:ascii="Calibri" w:hAnsi="Calibri" w:cs="Calibri"/>
                <w:b/>
                <w:bCs/>
                <w:sz w:val="20"/>
              </w:rPr>
              <w:t xml:space="preserve">Zorgt voor draagvlak 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bij medewerkers </w:t>
            </w:r>
            <w:r w:rsidRPr="00573CF7">
              <w:rPr>
                <w:rFonts w:ascii="Calibri" w:hAnsi="Calibri" w:cs="Calibri"/>
                <w:b/>
                <w:bCs/>
                <w:sz w:val="20"/>
              </w:rPr>
              <w:t>voor nieuwe maatregelen</w:t>
            </w:r>
            <w:r>
              <w:rPr>
                <w:rFonts w:ascii="Calibri" w:hAnsi="Calibri" w:cs="Calibri"/>
                <w:b/>
                <w:bCs/>
                <w:sz w:val="20"/>
              </w:rPr>
              <w:t>.</w:t>
            </w:r>
          </w:p>
        </w:tc>
      </w:tr>
      <w:tr w:rsidRPr="002C2635" w:rsidR="002A76B8" w:rsidTr="00420A18" w14:paraId="699DEEF8" w14:textId="77777777">
        <w:trPr>
          <w:trHeight w:val="288"/>
        </w:trPr>
        <w:tc>
          <w:tcPr>
            <w:tcW w:w="82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</w:tcPr>
          <w:p w:rsidRPr="002C2635" w:rsidR="002A76B8" w:rsidP="00A2577C" w:rsidRDefault="002A76B8" w14:paraId="3AA4B7D5" w14:textId="7C58758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Invloed / impact</w:t>
            </w:r>
          </w:p>
        </w:tc>
        <w:tc>
          <w:tcPr>
            <w:tcW w:w="211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9A3CFB" w:rsidR="00B413BF" w:rsidP="00B413BF" w:rsidRDefault="00B413BF" w14:paraId="177FA3CD" w14:textId="610039A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3CFB">
              <w:rPr>
                <w:rFonts w:ascii="Calibri" w:hAnsi="Calibri" w:cs="Calibri"/>
                <w:color w:val="auto"/>
                <w:sz w:val="20"/>
              </w:rPr>
              <w:t>Draagt zorg voor creatieve concepten en producties met een gemiddeld tot hoog afbreukrisico</w:t>
            </w:r>
            <w:r w:rsidR="00864F8C">
              <w:rPr>
                <w:rFonts w:ascii="Calibri" w:hAnsi="Calibri" w:cs="Calibri"/>
                <w:color w:val="auto"/>
                <w:sz w:val="20"/>
              </w:rPr>
              <w:t>.</w:t>
            </w:r>
          </w:p>
          <w:p w:rsidRPr="001052F2" w:rsidR="002A76B8" w:rsidP="005019C0" w:rsidRDefault="002A76B8" w14:paraId="1F2AC385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052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Draagt verantwoordelijkheid voor </w:t>
            </w:r>
            <w:r w:rsidRPr="001052F2" w:rsidR="005019C0">
              <w:rPr>
                <w:rFonts w:ascii="Calibri" w:hAnsi="Calibri" w:cs="Calibri"/>
                <w:color w:val="auto"/>
                <w:sz w:val="20"/>
                <w:szCs w:val="20"/>
              </w:rPr>
              <w:t>een beperkt budget.</w:t>
            </w:r>
          </w:p>
          <w:p w:rsidR="005019C0" w:rsidP="005019C0" w:rsidRDefault="005019C0" w14:paraId="36E9BF94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052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(online) producties van het team hebben </w:t>
            </w:r>
            <w:r w:rsidR="00B413BF">
              <w:rPr>
                <w:rFonts w:ascii="Calibri" w:hAnsi="Calibri" w:cs="Calibri"/>
                <w:color w:val="auto"/>
                <w:sz w:val="20"/>
                <w:szCs w:val="20"/>
              </w:rPr>
              <w:t>invloed op</w:t>
            </w:r>
            <w:r w:rsidRPr="001052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het merk</w:t>
            </w:r>
            <w:r w:rsidR="00CE6A1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op tactisch/strategisch niveau</w:t>
            </w:r>
            <w:r w:rsidRPr="001052F2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1052F2" w:rsidR="004D55C0" w:rsidP="005019C0" w:rsidRDefault="004D55C0" w14:paraId="31E1C7FA" w14:textId="4067664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D55C0">
              <w:rPr>
                <w:rFonts w:ascii="Calibri" w:hAnsi="Calibri" w:cs="Calibri"/>
                <w:color w:val="auto"/>
                <w:sz w:val="20"/>
              </w:rPr>
              <w:t xml:space="preserve">Line &amp; brand </w:t>
            </w:r>
            <w:proofErr w:type="spellStart"/>
            <w:r w:rsidRPr="004D55C0">
              <w:rPr>
                <w:rFonts w:ascii="Calibri" w:hAnsi="Calibri" w:cs="Calibri"/>
                <w:color w:val="auto"/>
                <w:sz w:val="20"/>
              </w:rPr>
              <w:t>extensions</w:t>
            </w:r>
            <w:proofErr w:type="spellEnd"/>
            <w:r w:rsidRPr="004D55C0">
              <w:rPr>
                <w:rFonts w:ascii="Calibri" w:hAnsi="Calibri" w:cs="Calibri"/>
                <w:color w:val="auto"/>
                <w:sz w:val="20"/>
              </w:rPr>
              <w:t xml:space="preserve"> komen veel minder voor en vragen minder de aandacht van de Art director.</w:t>
            </w:r>
          </w:p>
        </w:tc>
        <w:tc>
          <w:tcPr>
            <w:tcW w:w="206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9A3CFB" w:rsidR="00B413BF" w:rsidP="00B413BF" w:rsidRDefault="00B413BF" w14:paraId="3FF4A82A" w14:textId="60B062D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3CFB">
              <w:rPr>
                <w:rFonts w:ascii="Calibri" w:hAnsi="Calibri" w:cs="Calibri"/>
                <w:color w:val="auto"/>
                <w:sz w:val="20"/>
              </w:rPr>
              <w:t xml:space="preserve">Draagt zorg voor creatieve concepten en producties met een </w:t>
            </w:r>
            <w:r w:rsidRPr="00B413BF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hoog </w:t>
            </w:r>
            <w:r w:rsidRPr="009A3CFB">
              <w:rPr>
                <w:rFonts w:ascii="Calibri" w:hAnsi="Calibri" w:cs="Calibri"/>
                <w:color w:val="auto"/>
                <w:sz w:val="20"/>
              </w:rPr>
              <w:t>afbreukrisico</w:t>
            </w:r>
            <w:r w:rsidR="00864F8C">
              <w:rPr>
                <w:rFonts w:ascii="Calibri" w:hAnsi="Calibri" w:cs="Calibri"/>
                <w:color w:val="auto"/>
                <w:sz w:val="20"/>
              </w:rPr>
              <w:t>.</w:t>
            </w:r>
          </w:p>
          <w:p w:rsidRPr="001052F2" w:rsidR="002A76B8" w:rsidP="007236B2" w:rsidRDefault="005019C0" w14:paraId="3E9F66D0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052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Draagt verantwoordelijkheid voor een </w:t>
            </w:r>
            <w:r w:rsidRPr="001052F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middelgroot</w:t>
            </w:r>
            <w:r w:rsidRPr="001052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budget.</w:t>
            </w:r>
          </w:p>
          <w:p w:rsidR="005019C0" w:rsidP="007236B2" w:rsidRDefault="001052F2" w14:paraId="08BD7158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052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(online) producties van het team hebben een </w:t>
            </w:r>
            <w:r w:rsidRPr="001052F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gezichtsbepalend karakter</w:t>
            </w:r>
            <w:r w:rsidRPr="001052F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0F5A4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voor het merk</w:t>
            </w:r>
            <w:r w:rsidR="00174CA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op strategisch niveau</w:t>
            </w:r>
            <w:r w:rsidRPr="000F5A40" w:rsidR="00055FB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/binnen de sector</w:t>
            </w:r>
            <w:r w:rsidRPr="001052F2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A829DE" w:rsidR="00A20D7B" w:rsidP="007236B2" w:rsidRDefault="00A829DE" w14:paraId="449D952D" w14:textId="66E2B80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829D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Line &amp; brand </w:t>
            </w:r>
            <w:proofErr w:type="spellStart"/>
            <w:r w:rsidRPr="00A829D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extensions</w:t>
            </w:r>
            <w:proofErr w:type="spellEnd"/>
            <w:r w:rsidRPr="00A829D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komen veelvuldig voor.</w:t>
            </w:r>
          </w:p>
        </w:tc>
      </w:tr>
      <w:tr w:rsidRPr="002C2635" w:rsidR="002A76B8" w:rsidTr="00420A18" w14:paraId="126205A2" w14:textId="77777777">
        <w:trPr>
          <w:trHeight w:val="944"/>
        </w:trPr>
        <w:tc>
          <w:tcPr>
            <w:tcW w:w="82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</w:tcPr>
          <w:p w:rsidRPr="00507ACF" w:rsidR="002A76B8" w:rsidP="00A2577C" w:rsidRDefault="002A76B8" w14:paraId="6AE58CAA" w14:textId="3B1CDBB8">
            <w:pPr>
              <w:spacing w:before="40" w:after="40"/>
              <w:rPr>
                <w:rFonts w:ascii="Calibri" w:hAnsi="Calibri" w:cs="Calibri"/>
                <w:b/>
                <w:smallCaps/>
                <w:sz w:val="20"/>
              </w:rPr>
            </w:pPr>
            <w:r w:rsidRPr="00640D4B">
              <w:rPr>
                <w:rFonts w:ascii="Calibri" w:hAnsi="Calibri" w:cs="Calibri"/>
                <w:b/>
                <w:smallCaps/>
                <w:color w:val="002060"/>
                <w:sz w:val="20"/>
              </w:rPr>
              <w:t>Netwerk</w:t>
            </w:r>
          </w:p>
        </w:tc>
        <w:tc>
          <w:tcPr>
            <w:tcW w:w="211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507ACF" w:rsidR="00507ACF" w:rsidP="00507ACF" w:rsidRDefault="00507ACF" w14:paraId="4420D41D" w14:textId="711C505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7ACF">
              <w:rPr>
                <w:rFonts w:ascii="Calibri" w:hAnsi="Calibri" w:cs="Calibri"/>
                <w:color w:val="auto"/>
                <w:sz w:val="20"/>
                <w:szCs w:val="20"/>
              </w:rPr>
              <w:t>Onderhoudt een netwerk op een effectieve en efficiënte manier en bouwt deze uit.</w:t>
            </w:r>
          </w:p>
          <w:p w:rsidRPr="00507ACF" w:rsidR="002A76B8" w:rsidP="00497F98" w:rsidRDefault="002A76B8" w14:paraId="041B2532" w14:textId="3FBDB175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6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507ACF" w:rsidR="00507ACF" w:rsidP="00507ACF" w:rsidRDefault="00507ACF" w14:paraId="63CCCC5A" w14:textId="505FB1F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7ACF">
              <w:rPr>
                <w:rFonts w:ascii="Calibri" w:hAnsi="Calibri" w:cs="Calibri"/>
                <w:color w:val="auto"/>
                <w:sz w:val="20"/>
                <w:szCs w:val="20"/>
              </w:rPr>
              <w:t>Onderhoudt een netwerk op een effectieve en efficiënte manier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</w:t>
            </w:r>
            <w:r w:rsidRPr="00507ACF">
              <w:rPr>
                <w:rFonts w:ascii="Calibri" w:hAnsi="Calibri" w:cs="Calibri"/>
                <w:color w:val="auto"/>
                <w:sz w:val="20"/>
                <w:szCs w:val="20"/>
              </w:rPr>
              <w:t>bouwt deze uit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507A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beïnvloedt deze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0F5A40" w:rsidR="002A76B8" w:rsidP="000F5A40" w:rsidRDefault="00757749" w14:paraId="502E6D10" w14:textId="20DCE23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Signaleert mogelijkheden voor samenwerkingsverbanden ter ondersteuning van de eigen werkzaamheden.</w:t>
            </w:r>
            <w:r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Pr="002C2635" w:rsidR="002A76B8" w:rsidTr="00420A18" w14:paraId="5C5DD5AE" w14:textId="77777777">
        <w:trPr>
          <w:trHeight w:val="288"/>
        </w:trPr>
        <w:tc>
          <w:tcPr>
            <w:tcW w:w="82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</w:tcPr>
          <w:p w:rsidRPr="002C2635" w:rsidR="002A76B8" w:rsidP="00CF359D" w:rsidRDefault="002A76B8" w14:paraId="557EDBF6" w14:textId="15BCA639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211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E03AB0" w:rsidR="002A76B8" w:rsidP="007236B2" w:rsidRDefault="002A76B8" w14:paraId="2F9EE79F" w14:textId="6051012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03AB0"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 w:rsidR="009675C5">
              <w:rPr>
                <w:rFonts w:ascii="Calibri" w:hAnsi="Calibri" w:cs="Calibri"/>
                <w:color w:val="auto"/>
                <w:sz w:val="20"/>
                <w:szCs w:val="20"/>
              </w:rPr>
              <w:t>+/Wo</w:t>
            </w:r>
            <w:r w:rsidRPr="00E03AB0" w:rsidR="00264EA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 </w:t>
            </w:r>
          </w:p>
          <w:p w:rsidR="00F7538D" w:rsidP="00F7538D" w:rsidRDefault="00F7538D" w14:paraId="7FBF8364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 zowel offline als online.</w:t>
            </w:r>
          </w:p>
          <w:p w:rsidR="00F7538D" w:rsidP="00F7538D" w:rsidRDefault="00F7538D" w14:paraId="71209DF1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en inzicht in de offline en online formules en de specifieke stijl van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het tijdschrift/weekblad</w:t>
            </w: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="00F7538D" w:rsidP="00F7538D" w:rsidRDefault="00F7538D" w14:paraId="0B582841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:rsidR="00F7538D" w:rsidP="00F7538D" w:rsidRDefault="00F7538D" w14:paraId="500D0946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Kennis van grafisch ontwerpen.</w:t>
            </w:r>
          </w:p>
          <w:p w:rsidRPr="00F7538D" w:rsidR="008F0EDE" w:rsidP="00F7538D" w:rsidRDefault="008F0EDE" w14:paraId="2528DF7A" w14:textId="3BE202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Kennis van projectmanagement.</w:t>
            </w:r>
          </w:p>
          <w:p w:rsidRPr="002C2635" w:rsidR="002A76B8" w:rsidP="00F7538D" w:rsidRDefault="002A76B8" w14:paraId="0B3B098F" w14:textId="176EF6F5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6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856B4B" w:rsidR="00F7538D" w:rsidP="00F7538D" w:rsidRDefault="000E190B" w14:paraId="5388B875" w14:textId="43C752C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</w:t>
            </w:r>
            <w:r w:rsidRPr="00856B4B" w:rsidR="00264EA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</w:t>
            </w:r>
            <w:r w:rsidRPr="00856B4B" w:rsidR="00264EA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:rsidR="00F7538D" w:rsidP="00F7538D" w:rsidRDefault="00F7538D" w14:paraId="1DF22444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 zowel offline als online.</w:t>
            </w:r>
          </w:p>
          <w:p w:rsidR="00F7538D" w:rsidP="00F7538D" w:rsidRDefault="00F7538D" w14:paraId="1D0F9656" w14:textId="1AAB3F7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en inzicht in de offline en online formules en de specifieke stijl van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het tijdschrift/weekblad</w:t>
            </w: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="00F7538D" w:rsidP="00F7538D" w:rsidRDefault="00F7538D" w14:paraId="7DEC15CE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:rsidR="002A76B8" w:rsidP="000F5A40" w:rsidRDefault="00F7538D" w14:paraId="5E53C948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Kennis van grafisch ontwerpen.</w:t>
            </w:r>
          </w:p>
          <w:p w:rsidRPr="000F5A40" w:rsidR="008F0EDE" w:rsidP="000F5A40" w:rsidRDefault="008F0EDE" w14:paraId="72EA6154" w14:textId="6863E36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van project- en </w:t>
            </w:r>
            <w:r w:rsidRPr="008F0ED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verandermanagement.</w:t>
            </w:r>
          </w:p>
        </w:tc>
      </w:tr>
      <w:tr w:rsidRPr="002C2635" w:rsidR="002A76B8" w:rsidTr="00420A18" w14:paraId="2146EA86" w14:textId="77777777">
        <w:trPr>
          <w:trHeight w:val="288"/>
        </w:trPr>
        <w:tc>
          <w:tcPr>
            <w:tcW w:w="82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</w:tcPr>
          <w:p w:rsidRPr="002C2635" w:rsidR="002A76B8" w:rsidP="00CF359D" w:rsidRDefault="002A76B8" w14:paraId="16DB6761" w14:textId="5D0B2FF6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211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2C2635" w:rsidR="002A76B8" w:rsidP="007236B2" w:rsidRDefault="002A76B8" w14:paraId="46457CE7" w14:textId="78699F8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:rsidRPr="002C2635" w:rsidR="002A76B8" w:rsidP="007236B2" w:rsidRDefault="002A76B8" w14:paraId="72D5834E" w14:textId="3122681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Schriftelijke en mondelinge communicatie</w:t>
            </w:r>
          </w:p>
          <w:p w:rsidRPr="00EE2A9A" w:rsidR="002A76B8" w:rsidP="007236B2" w:rsidRDefault="00635D7C" w14:paraId="041B3BEE" w14:textId="6C29328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2A9A">
              <w:rPr>
                <w:rFonts w:ascii="Calibri" w:hAnsi="Calibri" w:cs="Calibri"/>
                <w:color w:val="auto"/>
                <w:sz w:val="20"/>
                <w:szCs w:val="20"/>
              </w:rPr>
              <w:t>Coachen, stimuleren en begeleiden</w:t>
            </w:r>
          </w:p>
        </w:tc>
        <w:tc>
          <w:tcPr>
            <w:tcW w:w="206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2C2635" w:rsidR="002A76B8" w:rsidP="007236B2" w:rsidRDefault="002A76B8" w14:paraId="23D6BEDA" w14:textId="60266F59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:rsidRPr="002C2635" w:rsidR="002A76B8" w:rsidP="007236B2" w:rsidRDefault="002A76B8" w14:paraId="00647D2D" w14:textId="594B3A9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Schriftelijke en mondelinge communicatie</w:t>
            </w:r>
          </w:p>
          <w:p w:rsidRPr="002F6696" w:rsidR="00EE2A9A" w:rsidP="00EE2A9A" w:rsidRDefault="00635D7C" w14:paraId="517CC5ED" w14:textId="777777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F6696">
              <w:rPr>
                <w:rFonts w:ascii="Calibri" w:hAnsi="Calibri" w:cs="Calibri"/>
                <w:color w:val="auto"/>
                <w:sz w:val="20"/>
                <w:szCs w:val="20"/>
              </w:rPr>
              <w:t>Coachen, stimuleren en begeleiden</w:t>
            </w:r>
          </w:p>
          <w:p w:rsidRPr="00174CAA" w:rsidR="00EE2A9A" w:rsidP="00174CAA" w:rsidRDefault="00EE2A9A" w14:paraId="2A22E1DE" w14:textId="296D114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E2A9A">
              <w:rPr>
                <w:rFonts w:ascii="Calibri" w:hAnsi="Calibri" w:cs="Calibri"/>
                <w:b/>
                <w:bCs/>
                <w:sz w:val="20"/>
              </w:rPr>
              <w:t>Beïnvloedingsvermogen en overtuigingskracht voor het creëren van draagvlak voor beleid en (eigen) visi</w:t>
            </w:r>
            <w:r w:rsidR="002F6696">
              <w:rPr>
                <w:rFonts w:ascii="Calibri" w:hAnsi="Calibri" w:cs="Calibri"/>
                <w:b/>
                <w:bCs/>
                <w:sz w:val="20"/>
              </w:rPr>
              <w:t>e</w:t>
            </w:r>
            <w:r w:rsidR="00F115F7">
              <w:rPr>
                <w:rFonts w:ascii="Calibri" w:hAnsi="Calibri" w:cs="Calibri"/>
                <w:b/>
                <w:bCs/>
                <w:sz w:val="20"/>
              </w:rPr>
              <w:t>.</w:t>
            </w:r>
          </w:p>
        </w:tc>
      </w:tr>
    </w:tbl>
    <w:p w:rsidRPr="002C2635" w:rsidR="00B96BC2" w:rsidP="005D5AE5" w:rsidRDefault="00B96BC2" w14:paraId="389FE9C7" w14:textId="77777777">
      <w:pPr>
        <w:rPr>
          <w:rFonts w:ascii="Calibri" w:hAnsi="Calibri" w:cs="Calibri"/>
          <w:sz w:val="20"/>
        </w:rPr>
      </w:pPr>
    </w:p>
    <w:sectPr w:rsidRPr="002C2635" w:rsidR="00B96BC2" w:rsidSect="007D23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533B" w:rsidRDefault="0090533B" w14:paraId="16652730" w14:textId="77777777">
      <w:r>
        <w:separator/>
      </w:r>
    </w:p>
  </w:endnote>
  <w:endnote w:type="continuationSeparator" w:id="0">
    <w:p w:rsidR="0090533B" w:rsidRDefault="0090533B" w14:paraId="4449D5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43ACF" w:rsidR="006B7640" w:rsidRDefault="006B7640" w14:paraId="5792CEE2" w14:textId="77777777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43ACF" w:rsidR="006B7640" w:rsidRDefault="006B7640" w14:paraId="2F86A9A0" w14:textId="77777777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533B" w:rsidRDefault="0090533B" w14:paraId="3E097EE0" w14:textId="77777777">
      <w:r>
        <w:separator/>
      </w:r>
    </w:p>
  </w:footnote>
  <w:footnote w:type="continuationSeparator" w:id="0">
    <w:p w:rsidR="0090533B" w:rsidRDefault="0090533B" w14:paraId="15821C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Pr="00FB04E2" w:rsidR="008D4DDA" w:rsidTr="00686C66" w14:paraId="6C9E2C27" w14:textId="77777777">
      <w:trPr>
        <w:gridAfter w:val="1"/>
        <w:wAfter w:w="2271" w:type="dxa"/>
      </w:trPr>
      <w:tc>
        <w:tcPr>
          <w:tcW w:w="1664" w:type="dxa"/>
        </w:tcPr>
        <w:p w:rsidRPr="00FB04E2" w:rsidR="008D4DDA" w:rsidP="008D4DDA" w:rsidRDefault="008D4DDA" w14:paraId="0636DAD6" w14:textId="55C4F0EE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:rsidRPr="00FB04E2" w:rsidR="008D4DDA" w:rsidP="008D4DDA" w:rsidRDefault="003D2E18" w14:paraId="0175E5D7" w14:textId="26D930D4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Art Director</w:t>
          </w:r>
        </w:p>
      </w:tc>
      <w:tc>
        <w:tcPr>
          <w:tcW w:w="1279" w:type="dxa"/>
        </w:tcPr>
        <w:p w:rsidRPr="00FB04E2" w:rsidR="008D4DDA" w:rsidP="008D4DDA" w:rsidRDefault="008D4DDA" w14:paraId="22FF0F05" w14:textId="51F138B5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:rsidRPr="00FB04E2" w:rsidR="008D4DDA" w:rsidP="008D4DDA" w:rsidRDefault="000735F5" w14:paraId="2DF00936" w14:textId="1066CA16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Pr="00FB04E2" w:rsidR="008D4DDA" w:rsidTr="00686C66" w14:paraId="489A777D" w14:textId="77777777">
      <w:tc>
        <w:tcPr>
          <w:tcW w:w="1664" w:type="dxa"/>
        </w:tcPr>
        <w:p w:rsidRPr="00FB04E2" w:rsidR="008D4DDA" w:rsidP="008D4DDA" w:rsidRDefault="008D4DDA" w14:paraId="0B10B9F6" w14:textId="77777777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:rsidRPr="00FB04E2" w:rsidR="008D4DDA" w:rsidP="008D4DDA" w:rsidRDefault="0050506F" w14:paraId="1BBACFE3" w14:textId="64C9B65F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Vormgeving</w:t>
          </w:r>
        </w:p>
      </w:tc>
      <w:tc>
        <w:tcPr>
          <w:tcW w:w="1279" w:type="dxa"/>
        </w:tcPr>
        <w:p w:rsidRPr="00FB04E2" w:rsidR="008D4DDA" w:rsidP="008D4DDA" w:rsidRDefault="008D4DDA" w14:paraId="68C5EFCF" w14:textId="09BF44F7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:rsidRPr="00FB04E2" w:rsidR="008D4DDA" w:rsidP="008D4DDA" w:rsidRDefault="000735F5" w14:paraId="0C8DC8D2" w14:textId="0FB31755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Pr="00FB04E2" w:rsidR="008D4DDA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F0242C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:rsidRPr="00FB04E2" w:rsidR="008D4DDA" w:rsidP="008D4DDA" w:rsidRDefault="008D4DDA" w14:paraId="365DD3FE" w14:textId="77777777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:rsidR="00D73460" w:rsidP="00D73460" w:rsidRDefault="00D73460" w14:paraId="748DA47C" w14:textId="77777777">
    <w:pPr>
      <w:pBdr>
        <w:bottom w:val="single" w:color="auto" w:sz="6" w:space="2"/>
      </w:pBdr>
    </w:pPr>
  </w:p>
  <w:p w:rsidRPr="00D73460" w:rsidR="00D73460" w:rsidP="00124485" w:rsidRDefault="00D73460" w14:paraId="78EC2F8A" w14:textId="77777777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Pr="000F3CFD" w:rsidR="006B7640" w14:paraId="534440F7" w14:textId="77777777">
      <w:trPr>
        <w:trHeight w:val="227" w:hRule="exact"/>
      </w:trPr>
      <w:tc>
        <w:tcPr>
          <w:tcW w:w="16216" w:type="dxa"/>
          <w:gridSpan w:val="3"/>
          <w:shd w:val="clear" w:color="auto" w:fill="203B71"/>
        </w:tcPr>
        <w:p w:rsidRPr="000F3CFD" w:rsidR="006B7640" w:rsidRDefault="006B7640" w14:paraId="44142109" w14:textId="77777777">
          <w:pPr>
            <w:rPr>
              <w:rFonts w:ascii="Arial" w:hAnsi="Arial" w:cs="Arial"/>
              <w:sz w:val="18"/>
              <w:szCs w:val="18"/>
            </w:rPr>
          </w:pPr>
        </w:p>
      </w:tc>
    </w:tr>
    <w:tr w:rsidRPr="000F3CFD" w:rsidR="006B7640" w14:paraId="6AAA1041" w14:textId="77777777">
      <w:trPr>
        <w:trHeight w:val="227" w:hRule="exact"/>
      </w:trPr>
      <w:tc>
        <w:tcPr>
          <w:tcW w:w="16216" w:type="dxa"/>
          <w:gridSpan w:val="3"/>
        </w:tcPr>
        <w:p w:rsidRPr="000F3CFD" w:rsidR="006B7640" w:rsidRDefault="006B7640" w14:paraId="7C7D36BE" w14:textId="77777777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Pr="008545BF" w:rsidR="006B7640" w14:paraId="36F3FE24" w14:textId="77777777">
      <w:trPr>
        <w:trHeight w:val="510"/>
      </w:trPr>
      <w:tc>
        <w:tcPr>
          <w:tcW w:w="1559" w:type="dxa"/>
          <w:tcBorders>
            <w:top w:val="single" w:color="979FA5" w:sz="4" w:space="0"/>
          </w:tcBorders>
          <w:vAlign w:val="center"/>
        </w:tcPr>
        <w:p w:rsidRPr="00132ED1" w:rsidR="006B7640" w:rsidP="0000127B" w:rsidRDefault="006B7640" w14:paraId="193E89EC" w14:textId="77777777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color="979FA5" w:sz="4" w:space="0"/>
            <w:right w:val="single" w:color="979FA5" w:sz="4" w:space="0"/>
          </w:tcBorders>
        </w:tcPr>
        <w:p w:rsidRPr="00132ED1" w:rsidR="006B7640" w:rsidP="007202DA" w:rsidRDefault="006B7640" w14:paraId="0F3DE353" w14:textId="77777777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color="979FA5" w:sz="4" w:space="0"/>
            <w:bottom w:val="single" w:color="979FA5" w:sz="4" w:space="0"/>
          </w:tcBorders>
          <w:vAlign w:val="bottom"/>
        </w:tcPr>
        <w:p w:rsidRPr="003664BE" w:rsidR="006B7640" w:rsidP="008545BF" w:rsidRDefault="006B7640" w14:paraId="5446B0A8" w14:textId="77777777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:rsidRPr="00132ED1" w:rsidR="006B7640" w:rsidP="007C384B" w:rsidRDefault="006B7640" w14:paraId="49696E24" w14:textId="77777777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 w:cs="Times New Roman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hint="default" w:ascii="Wingdings" w:hAnsi="Wingdings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hint="default" w:ascii="Wingdings" w:hAnsi="Wingdings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hint="default" w:ascii="Wingdings" w:hAnsi="Wingdings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 w:cs="Times New Roman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 w:cs="Times New Roman"/>
      </w:rPr>
    </w:lvl>
  </w:abstractNum>
  <w:abstractNum w:abstractNumId="18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hint="default" w:ascii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  <w:sz w:val="12"/>
      </w:rPr>
    </w:lvl>
  </w:abstractNum>
  <w:abstractNum w:abstractNumId="21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 w:ascii="Arial" w:hAnsi="Arial" w:cs="Arial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4734367">
    <w:abstractNumId w:val="0"/>
  </w:num>
  <w:num w:numId="2" w16cid:durableId="1765225577">
    <w:abstractNumId w:val="0"/>
  </w:num>
  <w:num w:numId="3" w16cid:durableId="124010648">
    <w:abstractNumId w:val="13"/>
  </w:num>
  <w:num w:numId="4" w16cid:durableId="1585800074">
    <w:abstractNumId w:val="17"/>
  </w:num>
  <w:num w:numId="5" w16cid:durableId="1986230783">
    <w:abstractNumId w:val="2"/>
  </w:num>
  <w:num w:numId="6" w16cid:durableId="786200696">
    <w:abstractNumId w:val="20"/>
  </w:num>
  <w:num w:numId="7" w16cid:durableId="1304198103">
    <w:abstractNumId w:val="9"/>
  </w:num>
  <w:num w:numId="8" w16cid:durableId="414590355">
    <w:abstractNumId w:val="21"/>
  </w:num>
  <w:num w:numId="9" w16cid:durableId="1772163457">
    <w:abstractNumId w:val="11"/>
  </w:num>
  <w:num w:numId="10" w16cid:durableId="906764199">
    <w:abstractNumId w:val="23"/>
  </w:num>
  <w:num w:numId="11" w16cid:durableId="1140271332">
    <w:abstractNumId w:val="7"/>
  </w:num>
  <w:num w:numId="12" w16cid:durableId="464399328">
    <w:abstractNumId w:val="4"/>
  </w:num>
  <w:num w:numId="13" w16cid:durableId="81418200">
    <w:abstractNumId w:val="1"/>
  </w:num>
  <w:num w:numId="14" w16cid:durableId="2047945171">
    <w:abstractNumId w:val="14"/>
  </w:num>
  <w:num w:numId="15" w16cid:durableId="1485007544">
    <w:abstractNumId w:val="12"/>
  </w:num>
  <w:num w:numId="16" w16cid:durableId="1268925519">
    <w:abstractNumId w:val="10"/>
  </w:num>
  <w:num w:numId="17" w16cid:durableId="42948029">
    <w:abstractNumId w:val="3"/>
  </w:num>
  <w:num w:numId="18" w16cid:durableId="1113548482">
    <w:abstractNumId w:val="19"/>
  </w:num>
  <w:num w:numId="19" w16cid:durableId="450051548">
    <w:abstractNumId w:val="8"/>
  </w:num>
  <w:num w:numId="20" w16cid:durableId="1036394880">
    <w:abstractNumId w:val="22"/>
  </w:num>
  <w:num w:numId="21" w16cid:durableId="239952488">
    <w:abstractNumId w:val="16"/>
  </w:num>
  <w:num w:numId="22" w16cid:durableId="1521894340">
    <w:abstractNumId w:val="24"/>
  </w:num>
  <w:num w:numId="23" w16cid:durableId="830408435">
    <w:abstractNumId w:val="18"/>
  </w:num>
  <w:num w:numId="24" w16cid:durableId="1412041093">
    <w:abstractNumId w:val="15"/>
  </w:num>
  <w:num w:numId="25" w16cid:durableId="391782238">
    <w:abstractNumId w:val="6"/>
  </w:num>
  <w:num w:numId="26" w16cid:durableId="107139174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0C05"/>
    <w:rsid w:val="00012716"/>
    <w:rsid w:val="00012C2F"/>
    <w:rsid w:val="0001586B"/>
    <w:rsid w:val="000177B0"/>
    <w:rsid w:val="000230B7"/>
    <w:rsid w:val="00025CB0"/>
    <w:rsid w:val="00026329"/>
    <w:rsid w:val="00027185"/>
    <w:rsid w:val="00027BF1"/>
    <w:rsid w:val="00030E20"/>
    <w:rsid w:val="0003147E"/>
    <w:rsid w:val="00031DC5"/>
    <w:rsid w:val="0003253A"/>
    <w:rsid w:val="0003503D"/>
    <w:rsid w:val="00035151"/>
    <w:rsid w:val="00041BCD"/>
    <w:rsid w:val="0004219C"/>
    <w:rsid w:val="00043E8E"/>
    <w:rsid w:val="000446DD"/>
    <w:rsid w:val="000457FD"/>
    <w:rsid w:val="00046E05"/>
    <w:rsid w:val="000471EA"/>
    <w:rsid w:val="00047932"/>
    <w:rsid w:val="0004795F"/>
    <w:rsid w:val="0005408D"/>
    <w:rsid w:val="000547C5"/>
    <w:rsid w:val="00054BC8"/>
    <w:rsid w:val="00055FB1"/>
    <w:rsid w:val="00056571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735F5"/>
    <w:rsid w:val="000810C9"/>
    <w:rsid w:val="000811A6"/>
    <w:rsid w:val="00086216"/>
    <w:rsid w:val="0009069C"/>
    <w:rsid w:val="0009230E"/>
    <w:rsid w:val="00092842"/>
    <w:rsid w:val="0009317D"/>
    <w:rsid w:val="00093BDB"/>
    <w:rsid w:val="00093D91"/>
    <w:rsid w:val="000964A0"/>
    <w:rsid w:val="000967A6"/>
    <w:rsid w:val="00096A5C"/>
    <w:rsid w:val="000971BF"/>
    <w:rsid w:val="0009766D"/>
    <w:rsid w:val="000A1220"/>
    <w:rsid w:val="000A13BC"/>
    <w:rsid w:val="000A67A9"/>
    <w:rsid w:val="000A765D"/>
    <w:rsid w:val="000B010C"/>
    <w:rsid w:val="000B0D3E"/>
    <w:rsid w:val="000B0F65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190B"/>
    <w:rsid w:val="000E2DEF"/>
    <w:rsid w:val="000E32F3"/>
    <w:rsid w:val="000E4457"/>
    <w:rsid w:val="000E5BD1"/>
    <w:rsid w:val="000E6B92"/>
    <w:rsid w:val="000E7D37"/>
    <w:rsid w:val="000F1382"/>
    <w:rsid w:val="000F3CFD"/>
    <w:rsid w:val="000F3D2C"/>
    <w:rsid w:val="000F4FC6"/>
    <w:rsid w:val="000F58C0"/>
    <w:rsid w:val="000F5A40"/>
    <w:rsid w:val="00100188"/>
    <w:rsid w:val="00102747"/>
    <w:rsid w:val="00103CD6"/>
    <w:rsid w:val="001052F2"/>
    <w:rsid w:val="001118C3"/>
    <w:rsid w:val="001141F4"/>
    <w:rsid w:val="00116E3E"/>
    <w:rsid w:val="0011759B"/>
    <w:rsid w:val="00120068"/>
    <w:rsid w:val="00120174"/>
    <w:rsid w:val="00120A05"/>
    <w:rsid w:val="0012210B"/>
    <w:rsid w:val="00122B35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67E9"/>
    <w:rsid w:val="0016799E"/>
    <w:rsid w:val="001724B8"/>
    <w:rsid w:val="00174392"/>
    <w:rsid w:val="00174CAA"/>
    <w:rsid w:val="00176189"/>
    <w:rsid w:val="0017665C"/>
    <w:rsid w:val="0018175F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3D08"/>
    <w:rsid w:val="001A5814"/>
    <w:rsid w:val="001A665A"/>
    <w:rsid w:val="001A7506"/>
    <w:rsid w:val="001B15BD"/>
    <w:rsid w:val="001B20F5"/>
    <w:rsid w:val="001B270E"/>
    <w:rsid w:val="001B2DC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673A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4123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794"/>
    <w:rsid w:val="00232F52"/>
    <w:rsid w:val="00233648"/>
    <w:rsid w:val="00234399"/>
    <w:rsid w:val="00234B43"/>
    <w:rsid w:val="00237A4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4EA9"/>
    <w:rsid w:val="0026577E"/>
    <w:rsid w:val="00265930"/>
    <w:rsid w:val="002673CB"/>
    <w:rsid w:val="002712F4"/>
    <w:rsid w:val="002716A1"/>
    <w:rsid w:val="0027368E"/>
    <w:rsid w:val="00282E32"/>
    <w:rsid w:val="00283ADB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6F1"/>
    <w:rsid w:val="002A43B1"/>
    <w:rsid w:val="002A76B8"/>
    <w:rsid w:val="002A7974"/>
    <w:rsid w:val="002B09BF"/>
    <w:rsid w:val="002B0AC1"/>
    <w:rsid w:val="002B0C67"/>
    <w:rsid w:val="002B0DC7"/>
    <w:rsid w:val="002B1A2F"/>
    <w:rsid w:val="002B254C"/>
    <w:rsid w:val="002B2C8C"/>
    <w:rsid w:val="002B4BBA"/>
    <w:rsid w:val="002B52E4"/>
    <w:rsid w:val="002B5BBC"/>
    <w:rsid w:val="002B6433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D6E4C"/>
    <w:rsid w:val="002D6FF3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1D3"/>
    <w:rsid w:val="002F33E3"/>
    <w:rsid w:val="002F56FD"/>
    <w:rsid w:val="002F6442"/>
    <w:rsid w:val="002F6696"/>
    <w:rsid w:val="002F677D"/>
    <w:rsid w:val="00301896"/>
    <w:rsid w:val="00301A51"/>
    <w:rsid w:val="00302F9C"/>
    <w:rsid w:val="003061BE"/>
    <w:rsid w:val="00306235"/>
    <w:rsid w:val="00306BBC"/>
    <w:rsid w:val="00307990"/>
    <w:rsid w:val="00310ED4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47BA8"/>
    <w:rsid w:val="00350898"/>
    <w:rsid w:val="00353D84"/>
    <w:rsid w:val="00354DD6"/>
    <w:rsid w:val="00355758"/>
    <w:rsid w:val="0035674A"/>
    <w:rsid w:val="00356E6D"/>
    <w:rsid w:val="003607D0"/>
    <w:rsid w:val="00360865"/>
    <w:rsid w:val="00360AEC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594C"/>
    <w:rsid w:val="003772BD"/>
    <w:rsid w:val="003808E2"/>
    <w:rsid w:val="003813BE"/>
    <w:rsid w:val="003819E5"/>
    <w:rsid w:val="00382A9A"/>
    <w:rsid w:val="00382FC9"/>
    <w:rsid w:val="0038498D"/>
    <w:rsid w:val="00386367"/>
    <w:rsid w:val="00386C8E"/>
    <w:rsid w:val="0038715D"/>
    <w:rsid w:val="003916F4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2E18"/>
    <w:rsid w:val="003D4BCF"/>
    <w:rsid w:val="003D5C44"/>
    <w:rsid w:val="003D5D44"/>
    <w:rsid w:val="003D6705"/>
    <w:rsid w:val="003D7EAD"/>
    <w:rsid w:val="003E2ACE"/>
    <w:rsid w:val="003E2BAB"/>
    <w:rsid w:val="003E42B2"/>
    <w:rsid w:val="003F1466"/>
    <w:rsid w:val="003F788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0A18"/>
    <w:rsid w:val="004246BA"/>
    <w:rsid w:val="004251D0"/>
    <w:rsid w:val="00426D6B"/>
    <w:rsid w:val="0043073B"/>
    <w:rsid w:val="0043143E"/>
    <w:rsid w:val="004315D5"/>
    <w:rsid w:val="00434576"/>
    <w:rsid w:val="00435DAC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97F98"/>
    <w:rsid w:val="004A0B98"/>
    <w:rsid w:val="004A1509"/>
    <w:rsid w:val="004A69B0"/>
    <w:rsid w:val="004B1307"/>
    <w:rsid w:val="004B4768"/>
    <w:rsid w:val="004B489F"/>
    <w:rsid w:val="004B4DEC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789"/>
    <w:rsid w:val="004D4924"/>
    <w:rsid w:val="004D55C0"/>
    <w:rsid w:val="004D6201"/>
    <w:rsid w:val="004D6763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19C0"/>
    <w:rsid w:val="00502A49"/>
    <w:rsid w:val="00502CA2"/>
    <w:rsid w:val="005039FE"/>
    <w:rsid w:val="0050506F"/>
    <w:rsid w:val="00507A8B"/>
    <w:rsid w:val="00507ACF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5AEC"/>
    <w:rsid w:val="0053772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53B"/>
    <w:rsid w:val="00564B1C"/>
    <w:rsid w:val="005650F1"/>
    <w:rsid w:val="0056601F"/>
    <w:rsid w:val="00566461"/>
    <w:rsid w:val="00567516"/>
    <w:rsid w:val="0057359E"/>
    <w:rsid w:val="00573CF7"/>
    <w:rsid w:val="00573EB0"/>
    <w:rsid w:val="00576B91"/>
    <w:rsid w:val="00577C89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1EE1"/>
    <w:rsid w:val="005A3F46"/>
    <w:rsid w:val="005A493C"/>
    <w:rsid w:val="005A4AE5"/>
    <w:rsid w:val="005A638E"/>
    <w:rsid w:val="005A7D28"/>
    <w:rsid w:val="005B04DB"/>
    <w:rsid w:val="005B1DBB"/>
    <w:rsid w:val="005B2687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5AE5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1790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5400"/>
    <w:rsid w:val="00635D7C"/>
    <w:rsid w:val="00636B6D"/>
    <w:rsid w:val="00637D13"/>
    <w:rsid w:val="00637F65"/>
    <w:rsid w:val="00640268"/>
    <w:rsid w:val="006409EE"/>
    <w:rsid w:val="00640C43"/>
    <w:rsid w:val="00640D4B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4A35"/>
    <w:rsid w:val="0066532C"/>
    <w:rsid w:val="0066705B"/>
    <w:rsid w:val="006714BB"/>
    <w:rsid w:val="006728D3"/>
    <w:rsid w:val="00672AAF"/>
    <w:rsid w:val="00673701"/>
    <w:rsid w:val="006756B6"/>
    <w:rsid w:val="00676B10"/>
    <w:rsid w:val="00677B3B"/>
    <w:rsid w:val="00677EFD"/>
    <w:rsid w:val="00680478"/>
    <w:rsid w:val="0068194A"/>
    <w:rsid w:val="006820DF"/>
    <w:rsid w:val="00685059"/>
    <w:rsid w:val="00686C66"/>
    <w:rsid w:val="00687F67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583"/>
    <w:rsid w:val="006B36B3"/>
    <w:rsid w:val="006B3F77"/>
    <w:rsid w:val="006B4F14"/>
    <w:rsid w:val="006B5FD5"/>
    <w:rsid w:val="006B7640"/>
    <w:rsid w:val="006B7B75"/>
    <w:rsid w:val="006C06A8"/>
    <w:rsid w:val="006C14F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5DE4"/>
    <w:rsid w:val="006F639E"/>
    <w:rsid w:val="006F7864"/>
    <w:rsid w:val="00700EB1"/>
    <w:rsid w:val="00701B61"/>
    <w:rsid w:val="00702746"/>
    <w:rsid w:val="007046C9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477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749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3AB"/>
    <w:rsid w:val="007C6E8F"/>
    <w:rsid w:val="007D23E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1611"/>
    <w:rsid w:val="007F2E4F"/>
    <w:rsid w:val="007F31DD"/>
    <w:rsid w:val="007F386E"/>
    <w:rsid w:val="007F3F6F"/>
    <w:rsid w:val="007F49AB"/>
    <w:rsid w:val="007F4BA9"/>
    <w:rsid w:val="007F4DF1"/>
    <w:rsid w:val="007F6680"/>
    <w:rsid w:val="007F6903"/>
    <w:rsid w:val="007F73AD"/>
    <w:rsid w:val="007F7975"/>
    <w:rsid w:val="00800CAD"/>
    <w:rsid w:val="00800E2F"/>
    <w:rsid w:val="008021DE"/>
    <w:rsid w:val="008029D6"/>
    <w:rsid w:val="0080322E"/>
    <w:rsid w:val="00804765"/>
    <w:rsid w:val="008051D0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0E7E"/>
    <w:rsid w:val="00831227"/>
    <w:rsid w:val="00831577"/>
    <w:rsid w:val="00831D31"/>
    <w:rsid w:val="0083298F"/>
    <w:rsid w:val="008351B8"/>
    <w:rsid w:val="00835B56"/>
    <w:rsid w:val="00835DBF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56B4B"/>
    <w:rsid w:val="0086016E"/>
    <w:rsid w:val="0086216B"/>
    <w:rsid w:val="00863398"/>
    <w:rsid w:val="0086345F"/>
    <w:rsid w:val="00863C8A"/>
    <w:rsid w:val="00864806"/>
    <w:rsid w:val="00864F8C"/>
    <w:rsid w:val="00865044"/>
    <w:rsid w:val="008657F9"/>
    <w:rsid w:val="00865DE7"/>
    <w:rsid w:val="00866249"/>
    <w:rsid w:val="00866FC1"/>
    <w:rsid w:val="00867A64"/>
    <w:rsid w:val="0087294B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6CF9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43A"/>
    <w:rsid w:val="008C5942"/>
    <w:rsid w:val="008C63AD"/>
    <w:rsid w:val="008C6AC4"/>
    <w:rsid w:val="008C79B5"/>
    <w:rsid w:val="008D13E0"/>
    <w:rsid w:val="008D19E8"/>
    <w:rsid w:val="008D2053"/>
    <w:rsid w:val="008D23AA"/>
    <w:rsid w:val="008D44B8"/>
    <w:rsid w:val="008D4DDA"/>
    <w:rsid w:val="008D68FC"/>
    <w:rsid w:val="008D6C60"/>
    <w:rsid w:val="008E1ADD"/>
    <w:rsid w:val="008E31EC"/>
    <w:rsid w:val="008E3B22"/>
    <w:rsid w:val="008E7039"/>
    <w:rsid w:val="008F05C1"/>
    <w:rsid w:val="008F0EDE"/>
    <w:rsid w:val="008F11A8"/>
    <w:rsid w:val="008F25FC"/>
    <w:rsid w:val="008F2772"/>
    <w:rsid w:val="008F5A4D"/>
    <w:rsid w:val="008F5CDE"/>
    <w:rsid w:val="00900D0C"/>
    <w:rsid w:val="00901C30"/>
    <w:rsid w:val="00902664"/>
    <w:rsid w:val="00902A69"/>
    <w:rsid w:val="00903E7C"/>
    <w:rsid w:val="0090533B"/>
    <w:rsid w:val="0091104A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967"/>
    <w:rsid w:val="00941BB1"/>
    <w:rsid w:val="0094241B"/>
    <w:rsid w:val="00943515"/>
    <w:rsid w:val="00943932"/>
    <w:rsid w:val="00943FE5"/>
    <w:rsid w:val="009452BF"/>
    <w:rsid w:val="009454AE"/>
    <w:rsid w:val="0094770B"/>
    <w:rsid w:val="00950F5D"/>
    <w:rsid w:val="00955394"/>
    <w:rsid w:val="00955D5E"/>
    <w:rsid w:val="00956D73"/>
    <w:rsid w:val="00957847"/>
    <w:rsid w:val="00962E1B"/>
    <w:rsid w:val="009638F7"/>
    <w:rsid w:val="009664F9"/>
    <w:rsid w:val="009675C5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A0F"/>
    <w:rsid w:val="0099412C"/>
    <w:rsid w:val="0099663A"/>
    <w:rsid w:val="009A06C1"/>
    <w:rsid w:val="009A0FEF"/>
    <w:rsid w:val="009A152D"/>
    <w:rsid w:val="009A17AC"/>
    <w:rsid w:val="009A269F"/>
    <w:rsid w:val="009A2C64"/>
    <w:rsid w:val="009A2D34"/>
    <w:rsid w:val="009A33CF"/>
    <w:rsid w:val="009A3CFB"/>
    <w:rsid w:val="009A5431"/>
    <w:rsid w:val="009A5CA4"/>
    <w:rsid w:val="009A6146"/>
    <w:rsid w:val="009A6A5B"/>
    <w:rsid w:val="009A7CF6"/>
    <w:rsid w:val="009B12A5"/>
    <w:rsid w:val="009B13F7"/>
    <w:rsid w:val="009B30B5"/>
    <w:rsid w:val="009B429D"/>
    <w:rsid w:val="009B42A1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5A9D"/>
    <w:rsid w:val="00A10487"/>
    <w:rsid w:val="00A1072B"/>
    <w:rsid w:val="00A12212"/>
    <w:rsid w:val="00A132D7"/>
    <w:rsid w:val="00A13F8F"/>
    <w:rsid w:val="00A14B88"/>
    <w:rsid w:val="00A20D7B"/>
    <w:rsid w:val="00A22E77"/>
    <w:rsid w:val="00A24EE8"/>
    <w:rsid w:val="00A2577C"/>
    <w:rsid w:val="00A2665F"/>
    <w:rsid w:val="00A26CEC"/>
    <w:rsid w:val="00A27288"/>
    <w:rsid w:val="00A277F9"/>
    <w:rsid w:val="00A27B3F"/>
    <w:rsid w:val="00A27F59"/>
    <w:rsid w:val="00A30BAF"/>
    <w:rsid w:val="00A3134C"/>
    <w:rsid w:val="00A34A27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6CFB"/>
    <w:rsid w:val="00A7766A"/>
    <w:rsid w:val="00A77EBF"/>
    <w:rsid w:val="00A802CA"/>
    <w:rsid w:val="00A80A2E"/>
    <w:rsid w:val="00A81323"/>
    <w:rsid w:val="00A829DE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3BF"/>
    <w:rsid w:val="00B415F0"/>
    <w:rsid w:val="00B438CD"/>
    <w:rsid w:val="00B43ACF"/>
    <w:rsid w:val="00B4472C"/>
    <w:rsid w:val="00B44A9E"/>
    <w:rsid w:val="00B46FE7"/>
    <w:rsid w:val="00B47884"/>
    <w:rsid w:val="00B47DC9"/>
    <w:rsid w:val="00B508CE"/>
    <w:rsid w:val="00B50FB4"/>
    <w:rsid w:val="00B5273F"/>
    <w:rsid w:val="00B5563A"/>
    <w:rsid w:val="00B574FE"/>
    <w:rsid w:val="00B63333"/>
    <w:rsid w:val="00B644A2"/>
    <w:rsid w:val="00B711A8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53C9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38B3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4D6E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37C6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2F6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0F0C"/>
    <w:rsid w:val="00C8252A"/>
    <w:rsid w:val="00C86A76"/>
    <w:rsid w:val="00C8722E"/>
    <w:rsid w:val="00C87D1C"/>
    <w:rsid w:val="00C905CB"/>
    <w:rsid w:val="00C90884"/>
    <w:rsid w:val="00C90A1A"/>
    <w:rsid w:val="00C94370"/>
    <w:rsid w:val="00C9518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3679"/>
    <w:rsid w:val="00CE4287"/>
    <w:rsid w:val="00CE64D3"/>
    <w:rsid w:val="00CE6A19"/>
    <w:rsid w:val="00CE72AD"/>
    <w:rsid w:val="00CE7A95"/>
    <w:rsid w:val="00CF057D"/>
    <w:rsid w:val="00CF10E1"/>
    <w:rsid w:val="00CF18F6"/>
    <w:rsid w:val="00CF5B3C"/>
    <w:rsid w:val="00CF6166"/>
    <w:rsid w:val="00CF6B8B"/>
    <w:rsid w:val="00D00CCC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6D0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030"/>
    <w:rsid w:val="00D74B45"/>
    <w:rsid w:val="00D76569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45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AB0"/>
    <w:rsid w:val="00E03D67"/>
    <w:rsid w:val="00E0634D"/>
    <w:rsid w:val="00E06D9E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1E4B"/>
    <w:rsid w:val="00E330EE"/>
    <w:rsid w:val="00E33F0D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029C"/>
    <w:rsid w:val="00E91383"/>
    <w:rsid w:val="00E9307B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2A9A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42C"/>
    <w:rsid w:val="00F02629"/>
    <w:rsid w:val="00F026BD"/>
    <w:rsid w:val="00F02AE0"/>
    <w:rsid w:val="00F03148"/>
    <w:rsid w:val="00F044F1"/>
    <w:rsid w:val="00F07550"/>
    <w:rsid w:val="00F1149A"/>
    <w:rsid w:val="00F115F7"/>
    <w:rsid w:val="00F12477"/>
    <w:rsid w:val="00F13D59"/>
    <w:rsid w:val="00F15349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4042"/>
    <w:rsid w:val="00F54AC6"/>
    <w:rsid w:val="00F55BBB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38D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86B73"/>
    <w:rsid w:val="00F91DBD"/>
    <w:rsid w:val="00F94257"/>
    <w:rsid w:val="00F975FF"/>
    <w:rsid w:val="00FA03F6"/>
    <w:rsid w:val="00FA1D10"/>
    <w:rsid w:val="00FA1EC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1B68"/>
    <w:rsid w:val="00FB2BA2"/>
    <w:rsid w:val="00FB587E"/>
    <w:rsid w:val="00FB6CAD"/>
    <w:rsid w:val="00FC02A1"/>
    <w:rsid w:val="00FC3672"/>
    <w:rsid w:val="00FC381D"/>
    <w:rsid w:val="00FC44D5"/>
    <w:rsid w:val="00FC48A8"/>
    <w:rsid w:val="00FC50C3"/>
    <w:rsid w:val="00FC663B"/>
    <w:rsid w:val="00FC6910"/>
    <w:rsid w:val="00FC6E4B"/>
    <w:rsid w:val="00FC7FD7"/>
    <w:rsid w:val="00FD24E7"/>
    <w:rsid w:val="00FD2D1F"/>
    <w:rsid w:val="00FD30D3"/>
    <w:rsid w:val="00FD554C"/>
    <w:rsid w:val="00FD6DE2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677"/>
    <w:rsid w:val="00FF1C38"/>
    <w:rsid w:val="00FF22DB"/>
    <w:rsid w:val="00FF4C1F"/>
    <w:rsid w:val="00FF50D0"/>
    <w:rsid w:val="00FF55D5"/>
    <w:rsid w:val="27634CBA"/>
    <w:rsid w:val="4A85EE3A"/>
    <w:rsid w:val="4C180924"/>
    <w:rsid w:val="638757B4"/>
    <w:rsid w:val="7758D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styleId="Kop2Char" w:customStyle="1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styleId="Kop3Char" w:customStyle="1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styleId="KoptekstChar" w:customStyle="1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styleId="VoettekstChar" w:customStyle="1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styleId="BorderedHeadline" w:customStyle="1">
    <w:name w:val="Bordered Headline"/>
    <w:basedOn w:val="Standaard"/>
    <w:next w:val="Standaard"/>
    <w:uiPriority w:val="99"/>
    <w:rsid w:val="00202FC7"/>
    <w:pPr>
      <w:pBdr>
        <w:top w:val="single" w:color="203B71" w:sz="4" w:space="1"/>
        <w:bottom w:val="single" w:color="203B71" w:sz="4" w:space="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styleId="HayGroup10" w:customStyle="1">
    <w:name w:val="Hay Group 10"/>
    <w:basedOn w:val="Standaard"/>
    <w:uiPriority w:val="99"/>
    <w:rsid w:val="00202FC7"/>
    <w:rPr>
      <w:sz w:val="20"/>
      <w:lang w:val="en-US"/>
    </w:rPr>
  </w:style>
  <w:style w:type="paragraph" w:styleId="HayGroup11" w:customStyle="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styleId="HayGroup12" w:customStyle="1">
    <w:name w:val="Hay Group 12"/>
    <w:basedOn w:val="Standaard"/>
    <w:uiPriority w:val="99"/>
    <w:rsid w:val="00202FC7"/>
    <w:rPr>
      <w:rFonts w:cs="Arial"/>
      <w:lang w:val="en-US"/>
    </w:rPr>
  </w:style>
  <w:style w:type="paragraph" w:styleId="HayGroupBlue10" w:customStyle="1">
    <w:name w:val="Hay Group Blue 10"/>
    <w:basedOn w:val="HayGroup10"/>
    <w:uiPriority w:val="99"/>
    <w:rsid w:val="00202FC7"/>
    <w:rPr>
      <w:color w:val="203B71"/>
    </w:rPr>
  </w:style>
  <w:style w:type="paragraph" w:styleId="HayGroupBlue11" w:customStyle="1">
    <w:name w:val="Hay Group Blue 11"/>
    <w:basedOn w:val="HayGroup11"/>
    <w:uiPriority w:val="99"/>
    <w:rsid w:val="00202FC7"/>
    <w:rPr>
      <w:color w:val="203B71"/>
    </w:rPr>
  </w:style>
  <w:style w:type="paragraph" w:styleId="HayGroupBlue12" w:customStyle="1">
    <w:name w:val="Hay Group Blue 12"/>
    <w:basedOn w:val="HayGroup12"/>
    <w:uiPriority w:val="99"/>
    <w:rsid w:val="00202FC7"/>
    <w:rPr>
      <w:color w:val="203B71"/>
    </w:rPr>
  </w:style>
  <w:style w:type="table" w:styleId="HayGroupTableStyle1" w:customStyle="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ayGroupTableStyle2" w:customStyle="1">
    <w:name w:val="Hay Group Table Style 2"/>
    <w:basedOn w:val="HayGroupTableStyle1"/>
    <w:uiPriority w:val="99"/>
    <w:rsid w:val="00202FC7"/>
    <w:tblPr>
      <w:tblStyleRow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BrandHeadline1" w:customStyle="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styleId="BrandHeadline1List" w:customStyle="1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styleId="BrandHeadline2" w:customStyle="1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styleId="LetterHeadAddress" w:customStyle="1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styleId="StyleAddressFrameHayGroupAuto" w:customStyle="1">
    <w:name w:val="Style Address Frame Hay Group + Auto"/>
    <w:basedOn w:val="AddressFrameHayGroup"/>
    <w:uiPriority w:val="99"/>
    <w:rsid w:val="00202FC7"/>
    <w:pPr>
      <w:framePr w:wrap="around"/>
    </w:pPr>
  </w:style>
  <w:style w:type="paragraph" w:styleId="BrandHeadline2List" w:customStyle="1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styleId="BrandHeadline3" w:customStyle="1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styleId="AddressFrameHayGroup" w:customStyle="1">
    <w:name w:val="Address Frame Hay Group"/>
    <w:basedOn w:val="Standaard"/>
    <w:uiPriority w:val="99"/>
    <w:rsid w:val="00202FC7"/>
    <w:pPr>
      <w:framePr w:w="2268" w:h="1985" w:wrap="around" w:hAnchor="page" w:vAnchor="page" w:x="8676" w:y="1645" w:hRule="exact" w:anchorLock="1"/>
    </w:pPr>
    <w:rPr>
      <w:rFonts w:ascii="Arial (W1)" w:hAnsi="Arial (W1)"/>
      <w:noProof/>
      <w:color w:val="FFFFFF"/>
      <w:sz w:val="17"/>
      <w:szCs w:val="17"/>
    </w:rPr>
  </w:style>
  <w:style w:type="paragraph" w:styleId="Addressframe" w:customStyle="1">
    <w:name w:val="Address frame"/>
    <w:basedOn w:val="Standaard"/>
    <w:uiPriority w:val="99"/>
    <w:rsid w:val="00202FC7"/>
    <w:pPr>
      <w:framePr w:w="5670" w:h="2835" w:wrap="notBeside" w:hAnchor="margin" w:yAlign="top" w:hRule="exact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styleId="Noparagraphstyle" w:customStyle="1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styleId="Cel" w:customStyle="1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styleId="BulletMultiLevel" w:customStyle="1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styleId="bullet8" w:customStyle="1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styleId="VoetnoottekstChar" w:customStyle="1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styleId="BrandHeadline2Char" w:customStyle="1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styleId="HayGroup11Char" w:customStyle="1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styleId="BrandHeadline1Char" w:customStyle="1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styleId="TekstopmerkingChar" w:customStyle="1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styleId="OnderwerpvanopmerkingChar" w:customStyle="1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styleId="ListParagraph1" w:customStyle="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styleId="HayBullet" w:customStyle="1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styleId="BrandHeadlineNumberingList" w:customStyle="1">
    <w:name w:val="Brand Headline Numbering List"/>
    <w:rsid w:val="00817A0D"/>
    <w:pPr>
      <w:numPr>
        <w:numId w:val="5"/>
      </w:numPr>
    </w:pPr>
  </w:style>
  <w:style w:type="numbering" w:styleId="HayGroupBulletlist" w:customStyle="1">
    <w:name w:val="Hay Group Bullet list"/>
    <w:rsid w:val="00817A0D"/>
    <w:pPr>
      <w:numPr>
        <w:numId w:val="3"/>
      </w:numPr>
    </w:pPr>
  </w:style>
  <w:style w:type="numbering" w:styleId="HayGroupNumberingList" w:customStyle="1">
    <w:name w:val="Hay Group Numbering List"/>
    <w:rsid w:val="00817A0D"/>
    <w:pPr>
      <w:numPr>
        <w:numId w:val="4"/>
      </w:numPr>
    </w:pPr>
  </w:style>
  <w:style w:type="paragraph" w:styleId="Body1" w:customStyle="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styleId="ELW-Bibliotheek" w:customStyle="1">
    <w:name w:val="ELW-Bibliotheek"/>
    <w:autoRedefine/>
    <w:rsid w:val="001239D9"/>
    <w:pPr>
      <w:spacing w:line="288" w:lineRule="auto"/>
    </w:pPr>
    <w:rPr>
      <w:szCs w:val="24"/>
    </w:rPr>
  </w:style>
  <w:style w:type="paragraph" w:styleId="Default" w:customStyle="1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ormaltextrun" w:customStyle="1">
    <w:name w:val="normaltextrun"/>
    <w:basedOn w:val="Standaardalinea-lettertype"/>
    <w:rsid w:val="00757749"/>
  </w:style>
  <w:style w:type="character" w:styleId="eop" w:customStyle="1">
    <w:name w:val="eop"/>
    <w:basedOn w:val="Standaardalinea-lettertype"/>
    <w:rsid w:val="00757749"/>
  </w:style>
  <w:style w:type="paragraph" w:styleId="Revisie">
    <w:name w:val="Revision"/>
    <w:hidden/>
    <w:uiPriority w:val="99"/>
    <w:semiHidden/>
    <w:rsid w:val="00A76CF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8967B-08C6-4D47-8ED9-2C135DF5A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4.xml><?xml version="1.0" encoding="utf-8"?>
<ds:datastoreItem xmlns:ds="http://schemas.openxmlformats.org/officeDocument/2006/customXml" ds:itemID="{87F4FB70-5FB9-43B4-A21E-FB0094E6EC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A4 Blank Landscape NL</ap:Template>
  <ap:Application>Microsoft Word for the web</ap:Application>
  <ap:DocSecurity>0</ap:DocSecurity>
  <ap:ScaleCrop>false</ap:ScaleCrop>
  <ap:Company>HayGroup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A4 Blank Landscape</dc:title>
  <dc:creator>Jareth Storimans</dc:creator>
  <lastModifiedBy>Els Zuiddam</lastModifiedBy>
  <revision>11</revision>
  <lastPrinted>2013-05-23T06:19:00.0000000Z</lastPrinted>
  <dcterms:created xsi:type="dcterms:W3CDTF">2024-02-07T06:43:00.0000000Z</dcterms:created>
  <dcterms:modified xsi:type="dcterms:W3CDTF">2024-10-28T12:36:27.6519997Z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