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00350898">
        <w:trPr>
          <w:tblHeader/>
        </w:trPr>
        <w:tc>
          <w:tcPr>
            <w:tcW w:w="5000" w:type="pct"/>
            <w:tcBorders>
              <w:top w:val="single" w:sz="6" w:space="0" w:color="FFFFFF"/>
              <w:left w:val="single" w:sz="6" w:space="0" w:color="FFFFFF"/>
              <w:bottom w:val="single" w:sz="6" w:space="0" w:color="FFFFFF"/>
              <w:right w:val="single" w:sz="6" w:space="0" w:color="FFFFFF"/>
            </w:tcBorders>
            <w:shd w:val="clear" w:color="auto" w:fill="0070C0"/>
          </w:tcPr>
          <w:p w14:paraId="4BDD11E0" w14:textId="13C7148D" w:rsidR="00BC05CB" w:rsidRPr="00FB04E2" w:rsidRDefault="00D73460" w:rsidP="00831227">
            <w:pPr>
              <w:pStyle w:val="Cel"/>
              <w:tabs>
                <w:tab w:val="left" w:pos="176"/>
                <w:tab w:val="left" w:pos="2985"/>
              </w:tabs>
              <w:spacing w:before="80" w:after="80"/>
              <w:rPr>
                <w:rFonts w:ascii="Calibri" w:hAnsi="Calibri" w:cs="Calibri"/>
                <w:b/>
                <w:smallCaps/>
                <w:color w:val="FFFFFF"/>
                <w:sz w:val="20"/>
                <w:lang w:val="nl-NL"/>
              </w:rPr>
            </w:pPr>
            <w:r w:rsidRPr="00FB04E2">
              <w:rPr>
                <w:rFonts w:ascii="Calibri" w:hAnsi="Calibri" w:cs="Calibri"/>
                <w:b/>
                <w:smallCaps/>
                <w:color w:val="FFFFFF"/>
                <w:sz w:val="20"/>
                <w:lang w:val="nl-NL"/>
              </w:rPr>
              <w:t>Functienaam</w:t>
            </w:r>
            <w:r w:rsidR="00BC05CB" w:rsidRPr="00FB04E2">
              <w:rPr>
                <w:rFonts w:ascii="Calibri" w:hAnsi="Calibri" w:cs="Calibri"/>
                <w:b/>
                <w:smallCaps/>
                <w:color w:val="FFFFFF"/>
                <w:sz w:val="20"/>
                <w:lang w:val="nl-NL"/>
              </w:rPr>
              <w:t xml:space="preserve">: </w:t>
            </w:r>
            <w:r w:rsidR="00237EB3">
              <w:rPr>
                <w:rFonts w:ascii="Calibri" w:hAnsi="Calibri" w:cs="Calibri"/>
                <w:b/>
                <w:smallCaps/>
                <w:color w:val="FFFFFF"/>
                <w:sz w:val="20"/>
                <w:lang w:val="nl-NL"/>
              </w:rPr>
              <w:t>HR Adviseur</w:t>
            </w:r>
          </w:p>
        </w:tc>
      </w:tr>
      <w:tr w:rsidR="00BC05CB" w:rsidRPr="00E96D2A" w14:paraId="4C98095E" w14:textId="77777777" w:rsidTr="00350898">
        <w:trPr>
          <w:trHeight w:hRule="exact" w:val="57"/>
          <w:tblHeader/>
        </w:trPr>
        <w:tc>
          <w:tcPr>
            <w:tcW w:w="5000" w:type="pct"/>
            <w:tcBorders>
              <w:top w:val="single" w:sz="6" w:space="0" w:color="FFFFFF"/>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00350898">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BC05CB" w:rsidRPr="00E96D2A" w14:paraId="2CD197D3" w14:textId="77777777" w:rsidTr="00350898">
        <w:tblPrEx>
          <w:tblLook w:val="01E0" w:firstRow="1" w:lastRow="1" w:firstColumn="1" w:lastColumn="1" w:noHBand="0" w:noVBand="0"/>
        </w:tblPrEx>
        <w:trPr>
          <w:cantSplit/>
          <w:trHeight w:val="283"/>
        </w:trPr>
        <w:tc>
          <w:tcPr>
            <w:tcW w:w="5000" w:type="pct"/>
            <w:vAlign w:val="center"/>
          </w:tcPr>
          <w:p w14:paraId="49897CF6" w14:textId="5B9241F6" w:rsidR="00F77DBA" w:rsidRDefault="008D5388" w:rsidP="00F77DBA">
            <w:pPr>
              <w:rPr>
                <w:rFonts w:asciiTheme="minorHAnsi" w:hAnsiTheme="minorHAnsi" w:cstheme="minorHAnsi"/>
                <w:sz w:val="20"/>
              </w:rPr>
            </w:pPr>
            <w:r w:rsidRPr="00175E02">
              <w:rPr>
                <w:rFonts w:asciiTheme="minorHAnsi" w:hAnsiTheme="minorHAnsi" w:cstheme="minorHAnsi"/>
                <w:sz w:val="20"/>
              </w:rPr>
              <w:t xml:space="preserve">De HR </w:t>
            </w:r>
            <w:r w:rsidR="001271CE">
              <w:rPr>
                <w:rFonts w:asciiTheme="minorHAnsi" w:hAnsiTheme="minorHAnsi" w:cstheme="minorHAnsi"/>
                <w:sz w:val="20"/>
              </w:rPr>
              <w:t>A</w:t>
            </w:r>
            <w:r w:rsidR="00B14D08">
              <w:rPr>
                <w:rFonts w:asciiTheme="minorHAnsi" w:hAnsiTheme="minorHAnsi" w:cstheme="minorHAnsi"/>
                <w:sz w:val="20"/>
              </w:rPr>
              <w:t>dviseur</w:t>
            </w:r>
            <w:r w:rsidRPr="00175E02">
              <w:rPr>
                <w:rFonts w:asciiTheme="minorHAnsi" w:hAnsiTheme="minorHAnsi" w:cstheme="minorHAnsi"/>
                <w:sz w:val="20"/>
              </w:rPr>
              <w:t xml:space="preserve"> is </w:t>
            </w:r>
            <w:r w:rsidR="00CA63AA">
              <w:rPr>
                <w:rFonts w:asciiTheme="minorHAnsi" w:hAnsiTheme="minorHAnsi" w:cstheme="minorHAnsi"/>
                <w:sz w:val="20"/>
              </w:rPr>
              <w:t>verantwoordelijk</w:t>
            </w:r>
            <w:r w:rsidRPr="00175E02">
              <w:rPr>
                <w:rFonts w:asciiTheme="minorHAnsi" w:hAnsiTheme="minorHAnsi" w:cstheme="minorHAnsi"/>
                <w:sz w:val="20"/>
              </w:rPr>
              <w:t xml:space="preserve"> </w:t>
            </w:r>
            <w:r w:rsidR="00CA63AA">
              <w:rPr>
                <w:rFonts w:asciiTheme="minorHAnsi" w:hAnsiTheme="minorHAnsi" w:cstheme="minorHAnsi"/>
                <w:sz w:val="20"/>
              </w:rPr>
              <w:t>voor</w:t>
            </w:r>
            <w:r w:rsidRPr="00175E02">
              <w:rPr>
                <w:rFonts w:asciiTheme="minorHAnsi" w:hAnsiTheme="minorHAnsi" w:cstheme="minorHAnsi"/>
                <w:sz w:val="20"/>
              </w:rPr>
              <w:t xml:space="preserve"> de advisering, voorbereiding, initiatie, ontwikkeling, implementatie en evaluatie van beleid en instrumenten op het vlak van Human Resources (HR). </w:t>
            </w:r>
            <w:r w:rsidR="0048053E" w:rsidRPr="001271CE">
              <w:rPr>
                <w:rFonts w:asciiTheme="minorHAnsi" w:hAnsiTheme="minorHAnsi" w:cstheme="minorHAnsi"/>
                <w:sz w:val="20"/>
              </w:rPr>
              <w:t>De HR Adviseur is het eerste aanspreekpunt v</w:t>
            </w:r>
            <w:r w:rsidR="007D09ED" w:rsidRPr="001271CE">
              <w:rPr>
                <w:rFonts w:asciiTheme="minorHAnsi" w:hAnsiTheme="minorHAnsi" w:cstheme="minorHAnsi"/>
                <w:sz w:val="20"/>
              </w:rPr>
              <w:t>oor</w:t>
            </w:r>
            <w:r w:rsidR="0048053E" w:rsidRPr="001271CE">
              <w:rPr>
                <w:rFonts w:asciiTheme="minorHAnsi" w:hAnsiTheme="minorHAnsi" w:cstheme="minorHAnsi"/>
                <w:sz w:val="20"/>
              </w:rPr>
              <w:t xml:space="preserve"> voornamelijk de leidinggevenden bij vragen over het HR beleid en biedt tevens ondersteuning en advies over lopende en toekomstige personele zaken.</w:t>
            </w:r>
          </w:p>
          <w:p w14:paraId="219B3999" w14:textId="77777777" w:rsidR="001271CE" w:rsidRDefault="001271CE" w:rsidP="00F77DBA">
            <w:pPr>
              <w:rPr>
                <w:szCs w:val="22"/>
              </w:rPr>
            </w:pPr>
          </w:p>
          <w:p w14:paraId="6783228E" w14:textId="72124AB6" w:rsidR="001271CE" w:rsidRPr="00B0760D" w:rsidRDefault="009A7A61" w:rsidP="00F77DBA">
            <w:pPr>
              <w:rPr>
                <w:sz w:val="20"/>
              </w:rPr>
            </w:pPr>
            <w:r w:rsidRPr="00CA63AA">
              <w:rPr>
                <w:rFonts w:ascii="Calibri" w:hAnsi="Calibri" w:cs="Calibri"/>
                <w:sz w:val="20"/>
              </w:rPr>
              <w:t xml:space="preserve">De </w:t>
            </w:r>
            <w:r w:rsidR="00967F4D" w:rsidRPr="00CA63AA">
              <w:rPr>
                <w:rFonts w:ascii="Calibri" w:hAnsi="Calibri" w:cs="Calibri"/>
                <w:sz w:val="20"/>
              </w:rPr>
              <w:t>HR Adviseur</w:t>
            </w:r>
            <w:r w:rsidRPr="00CA63AA">
              <w:rPr>
                <w:rFonts w:ascii="Calibri" w:hAnsi="Calibri" w:cs="Calibri"/>
                <w:sz w:val="20"/>
              </w:rPr>
              <w:t xml:space="preserve"> </w:t>
            </w:r>
            <w:r w:rsidRPr="00B0760D">
              <w:rPr>
                <w:rFonts w:asciiTheme="minorHAnsi" w:hAnsiTheme="minorHAnsi" w:cstheme="minorHAnsi"/>
                <w:sz w:val="20"/>
              </w:rPr>
              <w:t xml:space="preserve">ontvangt hiërarchisch leiding van het Hoofd </w:t>
            </w:r>
            <w:r w:rsidR="00967F4D" w:rsidRPr="00B0760D">
              <w:rPr>
                <w:rFonts w:asciiTheme="minorHAnsi" w:hAnsiTheme="minorHAnsi" w:cstheme="minorHAnsi"/>
                <w:sz w:val="20"/>
              </w:rPr>
              <w:t>HR of direct van een directielid</w:t>
            </w:r>
            <w:r w:rsidRPr="00B0760D">
              <w:rPr>
                <w:rFonts w:asciiTheme="minorHAnsi" w:hAnsiTheme="minorHAnsi" w:cstheme="minorHAnsi"/>
                <w:sz w:val="20"/>
              </w:rPr>
              <w:t xml:space="preserve"> en kan functionele aanwijzingen geven aan anderen binnen projecten.</w:t>
            </w:r>
          </w:p>
        </w:tc>
      </w:tr>
      <w:tr w:rsidR="00BC05CB" w:rsidRPr="00E96D2A" w14:paraId="27FFB305" w14:textId="77777777" w:rsidTr="00350898">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FB04E2" w:rsidRDefault="00BC05CB" w:rsidP="00BC05CB">
            <w:pPr>
              <w:pStyle w:val="Cel"/>
              <w:tabs>
                <w:tab w:val="left" w:pos="176"/>
              </w:tabs>
              <w:rPr>
                <w:rFonts w:ascii="Calibri" w:hAnsi="Calibri" w:cs="Calibri"/>
                <w:bCs/>
                <w:iCs/>
                <w:sz w:val="20"/>
                <w:lang w:val="nl-NL"/>
              </w:rPr>
            </w:pPr>
            <w:r w:rsidRPr="00FB04E2">
              <w:rPr>
                <w:rFonts w:ascii="Calibri" w:hAnsi="Calibri" w:cs="Calibri"/>
                <w:b/>
                <w:smallCaps/>
                <w:color w:val="203B71"/>
                <w:sz w:val="20"/>
                <w:lang w:val="nl-NL"/>
              </w:rPr>
              <w:t>Doel van de functie</w:t>
            </w:r>
          </w:p>
        </w:tc>
      </w:tr>
      <w:tr w:rsidR="00BC05CB" w:rsidRPr="00E96D2A" w14:paraId="2C41C689" w14:textId="77777777" w:rsidTr="00350898">
        <w:tblPrEx>
          <w:tblLook w:val="01E0" w:firstRow="1" w:lastRow="1" w:firstColumn="1" w:lastColumn="1" w:noHBand="0" w:noVBand="0"/>
        </w:tblPrEx>
        <w:trPr>
          <w:cantSplit/>
          <w:trHeight w:val="283"/>
        </w:trPr>
        <w:tc>
          <w:tcPr>
            <w:tcW w:w="5000" w:type="pct"/>
            <w:vAlign w:val="center"/>
          </w:tcPr>
          <w:p w14:paraId="17838995" w14:textId="40567D5E" w:rsidR="000177B0" w:rsidRPr="00612285" w:rsidRDefault="00612285" w:rsidP="000177B0">
            <w:pPr>
              <w:rPr>
                <w:rFonts w:asciiTheme="minorHAnsi" w:hAnsiTheme="minorHAnsi" w:cstheme="minorHAnsi"/>
                <w:sz w:val="20"/>
              </w:rPr>
            </w:pPr>
            <w:r w:rsidRPr="00612285">
              <w:rPr>
                <w:rFonts w:asciiTheme="minorHAnsi" w:hAnsiTheme="minorHAnsi" w:cstheme="minorHAnsi"/>
                <w:sz w:val="20"/>
              </w:rPr>
              <w:t>Ondersteunt het management van de organisatie bij de uitvoering van het personeelsbeleid, binnen de kaders van het vastgestelde personeelsbeleid en regels en voorschriften van de organisatie, zodanig dat een bijdrage wordt geleverd aan het realiseren van een personele bezetting die de doelstellingen van de organisatie ondersteunt.</w:t>
            </w:r>
          </w:p>
        </w:tc>
      </w:tr>
    </w:tbl>
    <w:p w14:paraId="7C385BCC" w14:textId="77777777" w:rsidR="00F77DBA" w:rsidRPr="00E96D2A" w:rsidRDefault="00F77DBA" w:rsidP="00663283">
      <w:pPr>
        <w:rPr>
          <w:rFonts w:asciiTheme="minorHAnsi" w:hAnsiTheme="minorHAnsi" w:cstheme="minorHAnsi"/>
          <w:sz w:val="20"/>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00EF3958">
        <w:trPr>
          <w:tblHeader/>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0070C0"/>
          </w:tcPr>
          <w:p w14:paraId="73EA206D" w14:textId="3D2810BF" w:rsidR="00C10DED" w:rsidRPr="002C2635" w:rsidRDefault="0079676A" w:rsidP="00206973">
            <w:pPr>
              <w:pStyle w:val="Cel"/>
              <w:tabs>
                <w:tab w:val="left" w:pos="176"/>
                <w:tab w:val="left" w:pos="2985"/>
              </w:tabs>
              <w:spacing w:before="80" w:after="80"/>
              <w:rPr>
                <w:rFonts w:ascii="Calibri" w:hAnsi="Calibri" w:cs="Calibri"/>
                <w:b/>
                <w:smallCaps/>
                <w:color w:val="FFFFFF"/>
                <w:sz w:val="20"/>
                <w:lang w:val="nl-NL"/>
              </w:rPr>
            </w:pPr>
            <w:r w:rsidRPr="009426E5">
              <w:rPr>
                <w:rFonts w:asciiTheme="minorHAnsi" w:hAnsiTheme="minorHAnsi" w:cstheme="minorHAnsi"/>
                <w:sz w:val="20"/>
                <w:lang w:val="nl-NL"/>
              </w:rPr>
              <w:br w:type="page"/>
            </w:r>
            <w:r w:rsidR="00C10DED" w:rsidRPr="002C2635">
              <w:rPr>
                <w:rFonts w:ascii="Calibri" w:hAnsi="Calibri" w:cs="Calibri"/>
                <w:b/>
                <w:smallCaps/>
                <w:color w:val="FFFFFF"/>
                <w:sz w:val="20"/>
                <w:lang w:val="nl-NL"/>
              </w:rPr>
              <w:t xml:space="preserve">Resultaatgebieden </w:t>
            </w:r>
            <w:r w:rsidR="00206973" w:rsidRPr="002C2635">
              <w:rPr>
                <w:rFonts w:ascii="Calibri" w:hAnsi="Calibri" w:cs="Calibri"/>
                <w:b/>
                <w:smallCaps/>
                <w:color w:val="FFFFFF"/>
                <w:sz w:val="20"/>
                <w:lang w:val="nl-NL"/>
              </w:rPr>
              <w:tab/>
            </w:r>
          </w:p>
        </w:tc>
      </w:tr>
      <w:tr w:rsidR="00C10DED" w:rsidRPr="00E96D2A" w14:paraId="2C89E907" w14:textId="77777777">
        <w:trPr>
          <w:trHeight w:hRule="exact" w:val="57"/>
          <w:tblHeader/>
        </w:trPr>
        <w:tc>
          <w:tcPr>
            <w:tcW w:w="5000" w:type="pct"/>
            <w:gridSpan w:val="2"/>
            <w:tcBorders>
              <w:top w:val="single" w:sz="6" w:space="0" w:color="FFFFFF"/>
              <w:left w:val="nil"/>
              <w:right w:val="nil"/>
            </w:tcBorders>
          </w:tcPr>
          <w:p w14:paraId="0B5A916E" w14:textId="77777777" w:rsidR="00C10DED" w:rsidRPr="002C263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003201C7">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2C2635" w:rsidRDefault="00CC3C84" w:rsidP="00BD7E5A">
            <w:pPr>
              <w:pStyle w:val="Cel"/>
              <w:tabs>
                <w:tab w:val="left" w:pos="176"/>
              </w:tabs>
              <w:rPr>
                <w:rFonts w:ascii="Calibri" w:hAnsi="Calibri" w:cs="Calibri"/>
                <w:b/>
                <w:smallCaps/>
                <w:color w:val="203B71"/>
                <w:sz w:val="20"/>
                <w:lang w:val="nl-NL"/>
              </w:rPr>
            </w:pPr>
            <w:r w:rsidRPr="002C263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2C2635" w:rsidRDefault="00CC3C84" w:rsidP="00BD7E5A">
            <w:pPr>
              <w:pStyle w:val="Cel"/>
              <w:tabs>
                <w:tab w:val="left" w:pos="176"/>
              </w:tabs>
              <w:rPr>
                <w:rFonts w:ascii="Calibri" w:hAnsi="Calibri" w:cs="Calibri"/>
                <w:b/>
                <w:smallCaps/>
                <w:color w:val="203B71"/>
                <w:sz w:val="20"/>
                <w:lang w:val="nl-NL"/>
              </w:rPr>
            </w:pPr>
            <w:r w:rsidRPr="002C2635">
              <w:rPr>
                <w:rFonts w:ascii="Calibri" w:hAnsi="Calibri" w:cs="Calibri"/>
                <w:b/>
                <w:smallCaps/>
                <w:color w:val="203B71"/>
                <w:sz w:val="20"/>
                <w:lang w:val="nl-NL"/>
              </w:rPr>
              <w:t>Processtappen</w:t>
            </w:r>
          </w:p>
        </w:tc>
      </w:tr>
      <w:tr w:rsidR="00237EB3" w:rsidRPr="002E6189" w14:paraId="73FDAAF2" w14:textId="77777777" w:rsidTr="00237EB3">
        <w:tblPrEx>
          <w:tblLook w:val="01E0" w:firstRow="1" w:lastRow="1" w:firstColumn="1" w:lastColumn="1" w:noHBand="0" w:noVBand="0"/>
        </w:tblPrEx>
        <w:trPr>
          <w:cantSplit/>
          <w:trHeight w:val="157"/>
        </w:trPr>
        <w:tc>
          <w:tcPr>
            <w:tcW w:w="5000" w:type="pct"/>
            <w:gridSpan w:val="2"/>
          </w:tcPr>
          <w:p w14:paraId="1BB7C498" w14:textId="0DFFA7F6" w:rsidR="00237EB3" w:rsidRPr="002E6189" w:rsidRDefault="002E6189" w:rsidP="002E6189">
            <w:pPr>
              <w:pStyle w:val="Cel"/>
              <w:numPr>
                <w:ilvl w:val="0"/>
                <w:numId w:val="8"/>
              </w:numPr>
              <w:tabs>
                <w:tab w:val="left" w:pos="284"/>
              </w:tabs>
              <w:spacing w:before="20" w:after="20" w:line="228" w:lineRule="auto"/>
              <w:rPr>
                <w:rFonts w:ascii="Calibri" w:hAnsi="Calibri" w:cs="Calibri"/>
                <w:b/>
                <w:bCs/>
                <w:iCs/>
                <w:sz w:val="20"/>
                <w:lang w:val="nl-NL"/>
              </w:rPr>
            </w:pPr>
            <w:r w:rsidRPr="002E6189">
              <w:rPr>
                <w:rFonts w:ascii="Calibri" w:hAnsi="Calibri" w:cs="Calibri"/>
                <w:b/>
                <w:bCs/>
                <w:iCs/>
                <w:sz w:val="20"/>
                <w:lang w:val="nl-NL"/>
              </w:rPr>
              <w:t xml:space="preserve">Ontwikkelingen volgen en </w:t>
            </w:r>
            <w:r w:rsidR="00FA2FC5">
              <w:rPr>
                <w:rFonts w:ascii="Calibri" w:hAnsi="Calibri" w:cs="Calibri"/>
                <w:b/>
                <w:bCs/>
                <w:iCs/>
                <w:sz w:val="20"/>
                <w:lang w:val="nl-NL"/>
              </w:rPr>
              <w:t>(beleids-)</w:t>
            </w:r>
            <w:r w:rsidRPr="002E6189">
              <w:rPr>
                <w:rFonts w:ascii="Calibri" w:hAnsi="Calibri" w:cs="Calibri"/>
                <w:b/>
                <w:bCs/>
                <w:iCs/>
                <w:sz w:val="20"/>
                <w:lang w:val="nl-NL"/>
              </w:rPr>
              <w:t>advi</w:t>
            </w:r>
            <w:r w:rsidR="00FA2FC5">
              <w:rPr>
                <w:rFonts w:ascii="Calibri" w:hAnsi="Calibri" w:cs="Calibri"/>
                <w:b/>
                <w:bCs/>
                <w:iCs/>
                <w:sz w:val="20"/>
                <w:lang w:val="nl-NL"/>
              </w:rPr>
              <w:t>es geven</w:t>
            </w:r>
          </w:p>
        </w:tc>
      </w:tr>
      <w:tr w:rsidR="00237EB3" w:rsidRPr="00E96D2A" w14:paraId="568A1649" w14:textId="77777777" w:rsidTr="00831577">
        <w:tblPrEx>
          <w:tblLook w:val="01E0" w:firstRow="1" w:lastRow="1" w:firstColumn="1" w:lastColumn="1" w:noHBand="0" w:noVBand="0"/>
        </w:tblPrEx>
        <w:trPr>
          <w:cantSplit/>
          <w:trHeight w:val="856"/>
        </w:trPr>
        <w:tc>
          <w:tcPr>
            <w:tcW w:w="1704" w:type="pct"/>
          </w:tcPr>
          <w:p w14:paraId="7A6B0AEF" w14:textId="319FB012" w:rsidR="00237EB3" w:rsidRPr="0073082A" w:rsidRDefault="002C4245" w:rsidP="00831577">
            <w:pPr>
              <w:autoSpaceDE w:val="0"/>
              <w:autoSpaceDN w:val="0"/>
              <w:adjustRightInd w:val="0"/>
              <w:rPr>
                <w:rFonts w:asciiTheme="minorHAnsi" w:hAnsiTheme="minorHAnsi" w:cstheme="minorHAnsi"/>
                <w:i/>
                <w:iCs/>
                <w:sz w:val="20"/>
              </w:rPr>
            </w:pPr>
            <w:r>
              <w:rPr>
                <w:rFonts w:asciiTheme="minorHAnsi" w:hAnsiTheme="minorHAnsi" w:cstheme="minorHAnsi"/>
                <w:i/>
                <w:iCs/>
                <w:sz w:val="20"/>
              </w:rPr>
              <w:t>Ontwikkelingen gevolgd en</w:t>
            </w:r>
            <w:r w:rsidR="009F7987" w:rsidRPr="009F7987">
              <w:rPr>
                <w:rFonts w:asciiTheme="minorHAnsi" w:hAnsiTheme="minorHAnsi" w:cstheme="minorHAnsi"/>
                <w:i/>
                <w:iCs/>
                <w:sz w:val="20"/>
              </w:rPr>
              <w:t xml:space="preserve"> advies is geleverd, zodanig dat de relevante betrokkenen een weloverwogen keuze kunnen maken.</w:t>
            </w:r>
          </w:p>
        </w:tc>
        <w:tc>
          <w:tcPr>
            <w:tcW w:w="3296" w:type="pct"/>
          </w:tcPr>
          <w:p w14:paraId="0A59D04A" w14:textId="36081612" w:rsidR="001A7590" w:rsidRDefault="001A7590" w:rsidP="001A7590">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sidRPr="001A7590">
              <w:rPr>
                <w:rFonts w:asciiTheme="minorHAnsi" w:hAnsiTheme="minorHAnsi" w:cstheme="minorHAnsi"/>
                <w:sz w:val="20"/>
              </w:rPr>
              <w:t xml:space="preserve">Blijft op de hoogte van relevante wet-, regelgeving en ontwikkelingen </w:t>
            </w:r>
            <w:r w:rsidR="00DB3134">
              <w:rPr>
                <w:rFonts w:asciiTheme="minorHAnsi" w:hAnsiTheme="minorHAnsi" w:cstheme="minorHAnsi"/>
                <w:sz w:val="20"/>
              </w:rPr>
              <w:t>ten aanzien van HR</w:t>
            </w:r>
            <w:r w:rsidRPr="001A7590">
              <w:rPr>
                <w:rFonts w:asciiTheme="minorHAnsi" w:hAnsiTheme="minorHAnsi" w:cstheme="minorHAnsi"/>
                <w:sz w:val="20"/>
              </w:rPr>
              <w:t>.</w:t>
            </w:r>
          </w:p>
          <w:p w14:paraId="5ED7A621" w14:textId="793DE18E" w:rsidR="00CE1E1F" w:rsidRPr="001A7590" w:rsidRDefault="00CE1E1F" w:rsidP="001A7590">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Pr>
                <w:rFonts w:asciiTheme="minorHAnsi" w:hAnsiTheme="minorHAnsi" w:cstheme="minorHAnsi"/>
                <w:sz w:val="20"/>
              </w:rPr>
              <w:t>Onder</w:t>
            </w:r>
            <w:r w:rsidR="00044E79">
              <w:rPr>
                <w:rFonts w:asciiTheme="minorHAnsi" w:hAnsiTheme="minorHAnsi" w:cstheme="minorHAnsi"/>
                <w:sz w:val="20"/>
              </w:rPr>
              <w:t>houdt een passend netwerk ter ondersteuning van de werkzaamheden.</w:t>
            </w:r>
          </w:p>
          <w:p w14:paraId="329861DA" w14:textId="77777777" w:rsidR="001A7590" w:rsidRPr="001A7590" w:rsidRDefault="001A7590" w:rsidP="001A7590">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sidRPr="001A7590">
              <w:rPr>
                <w:rFonts w:asciiTheme="minorHAnsi" w:hAnsiTheme="minorHAnsi" w:cstheme="minorHAnsi"/>
                <w:sz w:val="20"/>
              </w:rPr>
              <w:t xml:space="preserve">Signaleert (mogelijke) knelpunten in de toepassing van het personeelsbeleid en –regelingen. </w:t>
            </w:r>
          </w:p>
          <w:p w14:paraId="1AEEC02A" w14:textId="0AE63294" w:rsidR="001A7590" w:rsidRPr="001A7590" w:rsidRDefault="001A7590" w:rsidP="001A7590">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sidRPr="001A7590">
              <w:rPr>
                <w:rFonts w:asciiTheme="minorHAnsi" w:hAnsiTheme="minorHAnsi" w:cstheme="minorHAnsi"/>
                <w:sz w:val="20"/>
              </w:rPr>
              <w:t xml:space="preserve">Geeft </w:t>
            </w:r>
            <w:r w:rsidR="00EC0808">
              <w:rPr>
                <w:rFonts w:asciiTheme="minorHAnsi" w:hAnsiTheme="minorHAnsi" w:cstheme="minorHAnsi"/>
                <w:sz w:val="20"/>
              </w:rPr>
              <w:t>leidinggevenden</w:t>
            </w:r>
            <w:r w:rsidRPr="001A7590">
              <w:rPr>
                <w:rFonts w:asciiTheme="minorHAnsi" w:hAnsiTheme="minorHAnsi" w:cstheme="minorHAnsi"/>
                <w:sz w:val="20"/>
              </w:rPr>
              <w:t xml:space="preserve"> (on)gevraagd advies over de toepassing van het </w:t>
            </w:r>
            <w:r w:rsidR="00FD6B69">
              <w:rPr>
                <w:rFonts w:asciiTheme="minorHAnsi" w:hAnsiTheme="minorHAnsi" w:cstheme="minorHAnsi"/>
                <w:sz w:val="20"/>
              </w:rPr>
              <w:t xml:space="preserve">HR </w:t>
            </w:r>
            <w:r w:rsidRPr="001A7590">
              <w:rPr>
                <w:rFonts w:asciiTheme="minorHAnsi" w:hAnsiTheme="minorHAnsi" w:cstheme="minorHAnsi"/>
                <w:sz w:val="20"/>
              </w:rPr>
              <w:t>beleid en –regelingen</w:t>
            </w:r>
            <w:r w:rsidR="00063942">
              <w:rPr>
                <w:rFonts w:asciiTheme="minorHAnsi" w:hAnsiTheme="minorHAnsi" w:cstheme="minorHAnsi"/>
                <w:sz w:val="20"/>
              </w:rPr>
              <w:t xml:space="preserve"> en wet- en regelgeving</w:t>
            </w:r>
            <w:r w:rsidR="00CD4D2B">
              <w:rPr>
                <w:rFonts w:asciiTheme="minorHAnsi" w:hAnsiTheme="minorHAnsi" w:cstheme="minorHAnsi"/>
                <w:sz w:val="20"/>
              </w:rPr>
              <w:t xml:space="preserve"> en levert input voor </w:t>
            </w:r>
            <w:r w:rsidR="002A08AA">
              <w:rPr>
                <w:rFonts w:asciiTheme="minorHAnsi" w:hAnsiTheme="minorHAnsi" w:cstheme="minorHAnsi"/>
                <w:sz w:val="20"/>
              </w:rPr>
              <w:t>nieuw of aangepast beleid en regelingen</w:t>
            </w:r>
            <w:r w:rsidRPr="001A7590">
              <w:rPr>
                <w:rFonts w:asciiTheme="minorHAnsi" w:hAnsiTheme="minorHAnsi" w:cstheme="minorHAnsi"/>
                <w:sz w:val="20"/>
              </w:rPr>
              <w:t>.</w:t>
            </w:r>
          </w:p>
          <w:p w14:paraId="778F7BB7" w14:textId="6424981D" w:rsidR="00237EB3" w:rsidRPr="00762955" w:rsidRDefault="001A7590" w:rsidP="00762955">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sidRPr="001A7590">
              <w:rPr>
                <w:rFonts w:asciiTheme="minorHAnsi" w:hAnsiTheme="minorHAnsi" w:cstheme="minorHAnsi"/>
                <w:sz w:val="20"/>
              </w:rPr>
              <w:t>Stelt rapportages van ken- en stuurgetallen op</w:t>
            </w:r>
            <w:r w:rsidR="001761EF">
              <w:rPr>
                <w:rFonts w:asciiTheme="minorHAnsi" w:hAnsiTheme="minorHAnsi" w:cstheme="minorHAnsi"/>
                <w:sz w:val="20"/>
              </w:rPr>
              <w:t>, op basis van HR data</w:t>
            </w:r>
            <w:r w:rsidRPr="001A7590">
              <w:rPr>
                <w:rFonts w:asciiTheme="minorHAnsi" w:hAnsiTheme="minorHAnsi" w:cstheme="minorHAnsi"/>
                <w:sz w:val="20"/>
              </w:rPr>
              <w:t xml:space="preserve"> en analyseert deze ter ondersteuning van adviezen.</w:t>
            </w:r>
          </w:p>
        </w:tc>
      </w:tr>
      <w:tr w:rsidR="00094343" w:rsidRPr="00D12550" w14:paraId="2B16C236" w14:textId="77777777" w:rsidTr="00094343">
        <w:tblPrEx>
          <w:tblLook w:val="01E0" w:firstRow="1" w:lastRow="1" w:firstColumn="1" w:lastColumn="1" w:noHBand="0" w:noVBand="0"/>
        </w:tblPrEx>
        <w:trPr>
          <w:cantSplit/>
          <w:trHeight w:val="265"/>
        </w:trPr>
        <w:tc>
          <w:tcPr>
            <w:tcW w:w="5000" w:type="pct"/>
            <w:gridSpan w:val="2"/>
          </w:tcPr>
          <w:p w14:paraId="72907649" w14:textId="2299341C" w:rsidR="00094343" w:rsidRPr="00D12550" w:rsidRDefault="00D12550" w:rsidP="00D12550">
            <w:pPr>
              <w:pStyle w:val="Cel"/>
              <w:numPr>
                <w:ilvl w:val="0"/>
                <w:numId w:val="8"/>
              </w:numPr>
              <w:tabs>
                <w:tab w:val="left" w:pos="284"/>
              </w:tabs>
              <w:spacing w:before="20" w:after="20" w:line="228" w:lineRule="auto"/>
              <w:rPr>
                <w:rFonts w:ascii="Calibri" w:hAnsi="Calibri" w:cs="Calibri"/>
                <w:b/>
                <w:bCs/>
                <w:iCs/>
                <w:sz w:val="20"/>
                <w:lang w:val="nl-NL"/>
              </w:rPr>
            </w:pPr>
            <w:r w:rsidRPr="00D12550">
              <w:rPr>
                <w:rFonts w:ascii="Calibri" w:hAnsi="Calibri" w:cs="Calibri"/>
                <w:b/>
                <w:bCs/>
                <w:iCs/>
                <w:sz w:val="20"/>
                <w:lang w:val="nl-NL"/>
              </w:rPr>
              <w:t xml:space="preserve">HR </w:t>
            </w:r>
            <w:r w:rsidR="00093732">
              <w:rPr>
                <w:rFonts w:ascii="Calibri" w:hAnsi="Calibri" w:cs="Calibri"/>
                <w:b/>
                <w:bCs/>
                <w:iCs/>
                <w:sz w:val="20"/>
                <w:lang w:val="nl-NL"/>
              </w:rPr>
              <w:t>be</w:t>
            </w:r>
            <w:r w:rsidR="001C2551">
              <w:rPr>
                <w:rFonts w:ascii="Calibri" w:hAnsi="Calibri" w:cs="Calibri"/>
                <w:b/>
                <w:bCs/>
                <w:iCs/>
                <w:sz w:val="20"/>
                <w:lang w:val="nl-NL"/>
              </w:rPr>
              <w:t xml:space="preserve">leidsimplementatie en </w:t>
            </w:r>
            <w:r w:rsidRPr="00D12550">
              <w:rPr>
                <w:rFonts w:ascii="Calibri" w:hAnsi="Calibri" w:cs="Calibri"/>
                <w:b/>
                <w:bCs/>
                <w:iCs/>
                <w:sz w:val="20"/>
                <w:lang w:val="nl-NL"/>
              </w:rPr>
              <w:t>processen coördineren</w:t>
            </w:r>
          </w:p>
        </w:tc>
      </w:tr>
      <w:tr w:rsidR="00094343" w:rsidRPr="00E96D2A" w14:paraId="74D878C1" w14:textId="77777777" w:rsidTr="00692BB4">
        <w:tblPrEx>
          <w:tblLook w:val="01E0" w:firstRow="1" w:lastRow="1" w:firstColumn="1" w:lastColumn="1" w:noHBand="0" w:noVBand="0"/>
        </w:tblPrEx>
        <w:trPr>
          <w:trHeight w:val="856"/>
        </w:trPr>
        <w:tc>
          <w:tcPr>
            <w:tcW w:w="1704" w:type="pct"/>
          </w:tcPr>
          <w:p w14:paraId="43EDC97B" w14:textId="7EE97948" w:rsidR="00094343" w:rsidRDefault="00CA09A5" w:rsidP="00831577">
            <w:pPr>
              <w:autoSpaceDE w:val="0"/>
              <w:autoSpaceDN w:val="0"/>
              <w:adjustRightInd w:val="0"/>
              <w:rPr>
                <w:rFonts w:asciiTheme="minorHAnsi" w:hAnsiTheme="minorHAnsi" w:cstheme="minorHAnsi"/>
                <w:i/>
                <w:iCs/>
                <w:sz w:val="20"/>
              </w:rPr>
            </w:pPr>
            <w:r>
              <w:rPr>
                <w:rFonts w:asciiTheme="minorHAnsi" w:hAnsiTheme="minorHAnsi" w:cstheme="minorHAnsi"/>
                <w:i/>
                <w:iCs/>
                <w:sz w:val="20"/>
              </w:rPr>
              <w:t xml:space="preserve">HR </w:t>
            </w:r>
            <w:r w:rsidR="0058105B">
              <w:rPr>
                <w:rFonts w:asciiTheme="minorHAnsi" w:hAnsiTheme="minorHAnsi" w:cstheme="minorHAnsi"/>
                <w:i/>
                <w:iCs/>
                <w:sz w:val="20"/>
              </w:rPr>
              <w:t>beleidsimplementatie en processen gecoörd</w:t>
            </w:r>
            <w:r w:rsidR="0020591E">
              <w:rPr>
                <w:rFonts w:asciiTheme="minorHAnsi" w:hAnsiTheme="minorHAnsi" w:cstheme="minorHAnsi"/>
                <w:i/>
                <w:iCs/>
                <w:sz w:val="20"/>
              </w:rPr>
              <w:t>i</w:t>
            </w:r>
            <w:r w:rsidR="0058105B">
              <w:rPr>
                <w:rFonts w:asciiTheme="minorHAnsi" w:hAnsiTheme="minorHAnsi" w:cstheme="minorHAnsi"/>
                <w:i/>
                <w:iCs/>
                <w:sz w:val="20"/>
              </w:rPr>
              <w:t xml:space="preserve">neerd, zodat </w:t>
            </w:r>
            <w:r w:rsidR="004833DB">
              <w:rPr>
                <w:rFonts w:asciiTheme="minorHAnsi" w:hAnsiTheme="minorHAnsi" w:cstheme="minorHAnsi"/>
                <w:i/>
                <w:iCs/>
                <w:sz w:val="20"/>
              </w:rPr>
              <w:t xml:space="preserve">passende en </w:t>
            </w:r>
            <w:r w:rsidR="007108D0">
              <w:rPr>
                <w:rFonts w:asciiTheme="minorHAnsi" w:hAnsiTheme="minorHAnsi" w:cstheme="minorHAnsi"/>
                <w:i/>
                <w:iCs/>
                <w:sz w:val="20"/>
              </w:rPr>
              <w:t xml:space="preserve">de juiste regelingen en processen de personeelsontwikkeling </w:t>
            </w:r>
            <w:r w:rsidR="007F6E2B">
              <w:rPr>
                <w:rFonts w:asciiTheme="minorHAnsi" w:hAnsiTheme="minorHAnsi" w:cstheme="minorHAnsi"/>
                <w:i/>
                <w:iCs/>
                <w:sz w:val="20"/>
              </w:rPr>
              <w:t xml:space="preserve">en de </w:t>
            </w:r>
            <w:r w:rsidR="003C53C6">
              <w:rPr>
                <w:rFonts w:asciiTheme="minorHAnsi" w:hAnsiTheme="minorHAnsi" w:cstheme="minorHAnsi"/>
                <w:i/>
                <w:iCs/>
                <w:sz w:val="20"/>
              </w:rPr>
              <w:t xml:space="preserve">te behalen doelen van de </w:t>
            </w:r>
            <w:r w:rsidR="007F6E2B">
              <w:rPr>
                <w:rFonts w:asciiTheme="minorHAnsi" w:hAnsiTheme="minorHAnsi" w:cstheme="minorHAnsi"/>
                <w:i/>
                <w:iCs/>
                <w:sz w:val="20"/>
              </w:rPr>
              <w:t xml:space="preserve">organisatiestrategie </w:t>
            </w:r>
            <w:r w:rsidR="007108D0">
              <w:rPr>
                <w:rFonts w:asciiTheme="minorHAnsi" w:hAnsiTheme="minorHAnsi" w:cstheme="minorHAnsi"/>
                <w:i/>
                <w:iCs/>
                <w:sz w:val="20"/>
              </w:rPr>
              <w:t>ondersteunen.</w:t>
            </w:r>
          </w:p>
        </w:tc>
        <w:tc>
          <w:tcPr>
            <w:tcW w:w="3296" w:type="pct"/>
          </w:tcPr>
          <w:p w14:paraId="0347D1D3" w14:textId="77777777" w:rsidR="00762955" w:rsidRDefault="005540F6" w:rsidP="00F112B6">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Pr>
                <w:rFonts w:asciiTheme="minorHAnsi" w:hAnsiTheme="minorHAnsi" w:cstheme="minorHAnsi"/>
                <w:sz w:val="20"/>
              </w:rPr>
              <w:t>I</w:t>
            </w:r>
            <w:r w:rsidR="00762955">
              <w:rPr>
                <w:rFonts w:asciiTheme="minorHAnsi" w:hAnsiTheme="minorHAnsi" w:cstheme="minorHAnsi"/>
                <w:sz w:val="20"/>
              </w:rPr>
              <w:t>mplementeert HR beleid en zorgt voor draagvlak.</w:t>
            </w:r>
          </w:p>
          <w:p w14:paraId="64F2ADAC" w14:textId="51EA6658" w:rsidR="005540F6" w:rsidRDefault="00762955" w:rsidP="00F112B6">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Pr>
                <w:rFonts w:ascii="Calibri" w:hAnsi="Calibri" w:cs="Calibri"/>
                <w:iCs/>
                <w:sz w:val="20"/>
              </w:rPr>
              <w:t>Neemt deel aan (afdelings-)overst</w:t>
            </w:r>
            <w:r w:rsidR="00CA63AA">
              <w:rPr>
                <w:rFonts w:ascii="Calibri" w:hAnsi="Calibri" w:cs="Calibri"/>
                <w:iCs/>
                <w:sz w:val="20"/>
              </w:rPr>
              <w:t>ij</w:t>
            </w:r>
            <w:r>
              <w:rPr>
                <w:rFonts w:ascii="Calibri" w:hAnsi="Calibri" w:cs="Calibri"/>
                <w:iCs/>
                <w:sz w:val="20"/>
              </w:rPr>
              <w:t>gende projectgroepen en kan deze eventueel leiden ten aanzien van het eigen aandachtsgebied.</w:t>
            </w:r>
          </w:p>
          <w:p w14:paraId="6A98CD76" w14:textId="568365A4" w:rsidR="003106C5" w:rsidRPr="00F112B6" w:rsidRDefault="003106C5" w:rsidP="00F112B6">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sidRPr="00F112B6">
              <w:rPr>
                <w:rFonts w:asciiTheme="minorHAnsi" w:hAnsiTheme="minorHAnsi" w:cstheme="minorHAnsi"/>
                <w:sz w:val="20"/>
              </w:rPr>
              <w:t>Bewaakt en coördineert de in-, door- en uitstroomprocessen</w:t>
            </w:r>
            <w:r w:rsidR="00772E79">
              <w:rPr>
                <w:rFonts w:asciiTheme="minorHAnsi" w:hAnsiTheme="minorHAnsi" w:cstheme="minorHAnsi"/>
                <w:sz w:val="20"/>
              </w:rPr>
              <w:t xml:space="preserve"> en draagt zorg voor </w:t>
            </w:r>
            <w:r w:rsidR="00682647">
              <w:rPr>
                <w:rFonts w:asciiTheme="minorHAnsi" w:hAnsiTheme="minorHAnsi" w:cstheme="minorHAnsi"/>
                <w:sz w:val="20"/>
              </w:rPr>
              <w:t>input voor de mutaties in systemen</w:t>
            </w:r>
            <w:r w:rsidRPr="00F112B6">
              <w:rPr>
                <w:rFonts w:asciiTheme="minorHAnsi" w:hAnsiTheme="minorHAnsi" w:cstheme="minorHAnsi"/>
                <w:sz w:val="20"/>
              </w:rPr>
              <w:t xml:space="preserve">. </w:t>
            </w:r>
          </w:p>
          <w:p w14:paraId="030F0FA6" w14:textId="7E0B9FB4" w:rsidR="003106C5" w:rsidRPr="00F112B6" w:rsidRDefault="003106C5" w:rsidP="00F112B6">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sidRPr="00F112B6">
              <w:rPr>
                <w:rFonts w:asciiTheme="minorHAnsi" w:hAnsiTheme="minorHAnsi" w:cstheme="minorHAnsi"/>
                <w:sz w:val="20"/>
              </w:rPr>
              <w:t xml:space="preserve">Houdt de regie </w:t>
            </w:r>
            <w:r w:rsidR="00CA63AA">
              <w:rPr>
                <w:rFonts w:asciiTheme="minorHAnsi" w:hAnsiTheme="minorHAnsi" w:cstheme="minorHAnsi"/>
                <w:sz w:val="20"/>
              </w:rPr>
              <w:t>op</w:t>
            </w:r>
            <w:r w:rsidRPr="00F112B6">
              <w:rPr>
                <w:rFonts w:asciiTheme="minorHAnsi" w:hAnsiTheme="minorHAnsi" w:cstheme="minorHAnsi"/>
                <w:sz w:val="20"/>
              </w:rPr>
              <w:t xml:space="preserve"> </w:t>
            </w:r>
            <w:r w:rsidR="00F112B6" w:rsidRPr="00F112B6">
              <w:rPr>
                <w:rFonts w:asciiTheme="minorHAnsi" w:hAnsiTheme="minorHAnsi" w:cstheme="minorHAnsi"/>
                <w:sz w:val="20"/>
              </w:rPr>
              <w:t xml:space="preserve">wervings- en </w:t>
            </w:r>
            <w:r w:rsidRPr="00F112B6">
              <w:rPr>
                <w:rFonts w:asciiTheme="minorHAnsi" w:hAnsiTheme="minorHAnsi" w:cstheme="minorHAnsi"/>
                <w:sz w:val="20"/>
              </w:rPr>
              <w:t>verzuimtrajecten en signaleert wanneer actie van de leidinggevende gewenst is.</w:t>
            </w:r>
          </w:p>
          <w:p w14:paraId="73D7F65E" w14:textId="7F07772E" w:rsidR="003106C5" w:rsidRPr="00F112B6" w:rsidRDefault="003106C5" w:rsidP="00F112B6">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sidRPr="00F112B6">
              <w:rPr>
                <w:rFonts w:asciiTheme="minorHAnsi" w:hAnsiTheme="minorHAnsi" w:cstheme="minorHAnsi"/>
                <w:sz w:val="20"/>
              </w:rPr>
              <w:t xml:space="preserve">Initieert en coördineert de uitvoering van de </w:t>
            </w:r>
            <w:proofErr w:type="spellStart"/>
            <w:r w:rsidR="00CA63AA">
              <w:rPr>
                <w:rFonts w:asciiTheme="minorHAnsi" w:hAnsiTheme="minorHAnsi" w:cstheme="minorHAnsi"/>
                <w:sz w:val="20"/>
              </w:rPr>
              <w:t>beoordelings</w:t>
            </w:r>
            <w:r w:rsidR="00536162">
              <w:rPr>
                <w:rFonts w:asciiTheme="minorHAnsi" w:hAnsiTheme="minorHAnsi" w:cstheme="minorHAnsi"/>
                <w:sz w:val="20"/>
              </w:rPr>
              <w:t>s</w:t>
            </w:r>
            <w:r w:rsidRPr="00F112B6">
              <w:rPr>
                <w:rFonts w:asciiTheme="minorHAnsi" w:hAnsiTheme="minorHAnsi" w:cstheme="minorHAnsi"/>
                <w:sz w:val="20"/>
              </w:rPr>
              <w:t>cyclus</w:t>
            </w:r>
            <w:proofErr w:type="spellEnd"/>
            <w:r w:rsidRPr="00F112B6">
              <w:rPr>
                <w:rFonts w:asciiTheme="minorHAnsi" w:hAnsiTheme="minorHAnsi" w:cstheme="minorHAnsi"/>
                <w:sz w:val="20"/>
              </w:rPr>
              <w:t xml:space="preserve"> door </w:t>
            </w:r>
            <w:r w:rsidRPr="00F112B6">
              <w:rPr>
                <w:rFonts w:asciiTheme="minorHAnsi" w:hAnsiTheme="minorHAnsi" w:cstheme="minorHAnsi"/>
                <w:sz w:val="20"/>
              </w:rPr>
              <w:softHyphen/>
            </w:r>
            <w:r w:rsidRPr="00F112B6">
              <w:rPr>
                <w:rFonts w:asciiTheme="minorHAnsi" w:hAnsiTheme="minorHAnsi" w:cstheme="minorHAnsi"/>
                <w:sz w:val="20"/>
              </w:rPr>
              <w:softHyphen/>
            </w:r>
            <w:r w:rsidRPr="00F112B6">
              <w:rPr>
                <w:rFonts w:asciiTheme="minorHAnsi" w:hAnsiTheme="minorHAnsi" w:cstheme="minorHAnsi"/>
                <w:sz w:val="20"/>
              </w:rPr>
              <w:softHyphen/>
            </w:r>
            <w:r w:rsidRPr="00F112B6">
              <w:rPr>
                <w:rFonts w:asciiTheme="minorHAnsi" w:hAnsiTheme="minorHAnsi" w:cstheme="minorHAnsi"/>
                <w:sz w:val="20"/>
              </w:rPr>
              <w:softHyphen/>
            </w:r>
            <w:r w:rsidRPr="00F112B6">
              <w:rPr>
                <w:rFonts w:asciiTheme="minorHAnsi" w:hAnsiTheme="minorHAnsi" w:cstheme="minorHAnsi"/>
                <w:sz w:val="20"/>
              </w:rPr>
              <w:softHyphen/>
              <w:t>de leidinggevenden.</w:t>
            </w:r>
          </w:p>
          <w:p w14:paraId="3F1374A7" w14:textId="20E6734E" w:rsidR="003106C5" w:rsidRPr="00F112B6" w:rsidRDefault="003106C5" w:rsidP="00F112B6">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sidRPr="00F112B6">
              <w:rPr>
                <w:rFonts w:asciiTheme="minorHAnsi" w:hAnsiTheme="minorHAnsi" w:cstheme="minorHAnsi"/>
                <w:sz w:val="20"/>
              </w:rPr>
              <w:t xml:space="preserve">Draagt zorg voor de verwerking van gemaakte afspraken tijdens de </w:t>
            </w:r>
            <w:r w:rsidR="00CA63AA">
              <w:rPr>
                <w:rFonts w:asciiTheme="minorHAnsi" w:hAnsiTheme="minorHAnsi" w:cstheme="minorHAnsi"/>
                <w:sz w:val="20"/>
              </w:rPr>
              <w:t>beoordelings</w:t>
            </w:r>
            <w:r w:rsidRPr="00F112B6">
              <w:rPr>
                <w:rFonts w:asciiTheme="minorHAnsi" w:hAnsiTheme="minorHAnsi" w:cstheme="minorHAnsi"/>
                <w:sz w:val="20"/>
              </w:rPr>
              <w:t xml:space="preserve">cyclus (indien deze betrekking hebben op personeelsregelingen en/of -beleid). </w:t>
            </w:r>
          </w:p>
          <w:p w14:paraId="686F08DA" w14:textId="77777777" w:rsidR="003106C5" w:rsidRPr="00F112B6" w:rsidRDefault="003106C5" w:rsidP="00F112B6">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sidRPr="00F112B6">
              <w:rPr>
                <w:rFonts w:asciiTheme="minorHAnsi" w:hAnsiTheme="minorHAnsi" w:cstheme="minorHAnsi"/>
                <w:sz w:val="20"/>
              </w:rPr>
              <w:lastRenderedPageBreak/>
              <w:t>Signaleert (mogelijke) knelpunten in processen, doet voorstellen ter verbetering hiervan en voert verbetervoorstellen, na goedkeuring, uit.</w:t>
            </w:r>
          </w:p>
          <w:p w14:paraId="14575159" w14:textId="2DB210B6" w:rsidR="00094343" w:rsidRPr="001A7590" w:rsidRDefault="003106C5" w:rsidP="003106C5">
            <w:pPr>
              <w:numPr>
                <w:ilvl w:val="0"/>
                <w:numId w:val="10"/>
              </w:numPr>
              <w:overflowPunct w:val="0"/>
              <w:autoSpaceDE w:val="0"/>
              <w:autoSpaceDN w:val="0"/>
              <w:adjustRightInd w:val="0"/>
              <w:spacing w:before="20" w:after="20" w:line="228" w:lineRule="auto"/>
              <w:textAlignment w:val="baseline"/>
              <w:rPr>
                <w:rFonts w:asciiTheme="minorHAnsi" w:hAnsiTheme="minorHAnsi" w:cstheme="minorHAnsi"/>
                <w:sz w:val="20"/>
              </w:rPr>
            </w:pPr>
            <w:r w:rsidRPr="00F112B6">
              <w:rPr>
                <w:rFonts w:asciiTheme="minorHAnsi" w:hAnsiTheme="minorHAnsi" w:cstheme="minorHAnsi"/>
                <w:sz w:val="20"/>
              </w:rPr>
              <w:t xml:space="preserve">Zoekt continu naar mogelijkheden om </w:t>
            </w:r>
            <w:r w:rsidR="00EE3D11">
              <w:rPr>
                <w:rFonts w:asciiTheme="minorHAnsi" w:hAnsiTheme="minorHAnsi" w:cstheme="minorHAnsi"/>
                <w:sz w:val="20"/>
              </w:rPr>
              <w:t>het</w:t>
            </w:r>
            <w:r w:rsidRPr="00F112B6">
              <w:rPr>
                <w:rFonts w:asciiTheme="minorHAnsi" w:hAnsiTheme="minorHAnsi" w:cstheme="minorHAnsi"/>
                <w:sz w:val="20"/>
              </w:rPr>
              <w:t xml:space="preserve"> personeels</w:t>
            </w:r>
            <w:r w:rsidR="00CA63AA">
              <w:rPr>
                <w:rFonts w:asciiTheme="minorHAnsi" w:hAnsiTheme="minorHAnsi" w:cstheme="minorHAnsi"/>
                <w:sz w:val="20"/>
              </w:rPr>
              <w:t>beleid en</w:t>
            </w:r>
            <w:r w:rsidR="003451A9">
              <w:rPr>
                <w:rFonts w:asciiTheme="minorHAnsi" w:hAnsiTheme="minorHAnsi" w:cstheme="minorHAnsi"/>
                <w:sz w:val="20"/>
              </w:rPr>
              <w:t xml:space="preserve"> bijbehorende</w:t>
            </w:r>
            <w:r w:rsidR="000742A2">
              <w:rPr>
                <w:rFonts w:asciiTheme="minorHAnsi" w:hAnsiTheme="minorHAnsi" w:cstheme="minorHAnsi"/>
                <w:sz w:val="20"/>
              </w:rPr>
              <w:t xml:space="preserve"> </w:t>
            </w:r>
            <w:r w:rsidRPr="00F112B6">
              <w:rPr>
                <w:rFonts w:asciiTheme="minorHAnsi" w:hAnsiTheme="minorHAnsi" w:cstheme="minorHAnsi"/>
                <w:sz w:val="20"/>
              </w:rPr>
              <w:t>instrumenten te verbeteren en past deze verbeteringen, na goedkeuring, toe.</w:t>
            </w:r>
          </w:p>
        </w:tc>
      </w:tr>
    </w:tbl>
    <w:p w14:paraId="7B27C972" w14:textId="5DF3C2DB" w:rsidR="007633FA" w:rsidRDefault="007633FA">
      <w:pPr>
        <w:rPr>
          <w:rFonts w:ascii="Calibri" w:hAnsi="Calibri" w:cs="Calibri"/>
          <w:b/>
          <w:smallCaps/>
          <w:color w:val="203B71"/>
          <w:sz w:val="20"/>
        </w:rPr>
      </w:pPr>
    </w:p>
    <w:p w14:paraId="05303BD4" w14:textId="77777777" w:rsidR="008C1A97" w:rsidRDefault="008C1A97">
      <w:pPr>
        <w:rPr>
          <w:rFonts w:ascii="Calibri" w:hAnsi="Calibri" w:cs="Calibri"/>
          <w:b/>
          <w:smallCaps/>
          <w:color w:val="203B71"/>
          <w:sz w:val="20"/>
        </w:rPr>
      </w:pPr>
    </w:p>
    <w:p w14:paraId="693A7CE2" w14:textId="77777777" w:rsidR="00335209" w:rsidRPr="00CB43D8" w:rsidRDefault="00335209" w:rsidP="00335209">
      <w:pPr>
        <w:rPr>
          <w:rFonts w:ascii="Calibri" w:hAnsi="Calibri" w:cs="Calibri"/>
          <w:smallCaps/>
          <w:sz w:val="20"/>
        </w:rPr>
      </w:pPr>
      <w:r w:rsidRPr="00CB43D8">
        <w:rPr>
          <w:rFonts w:ascii="Calibri" w:hAnsi="Calibri" w:cs="Calibri"/>
          <w:b/>
          <w:smallCaps/>
          <w:color w:val="203B71"/>
          <w:sz w:val="20"/>
        </w:rPr>
        <w:t>Indelingscriteria</w:t>
      </w:r>
    </w:p>
    <w:tbl>
      <w:tblPr>
        <w:tblpPr w:leftFromText="141" w:rightFromText="141" w:vertAnchor="text" w:horzAnchor="margin" w:tblpY="197"/>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55"/>
        <w:gridCol w:w="5678"/>
        <w:gridCol w:w="5882"/>
      </w:tblGrid>
      <w:tr w:rsidR="00335209" w:rsidRPr="00E96D2A" w14:paraId="39309F06" w14:textId="77777777" w:rsidTr="00567F81">
        <w:trPr>
          <w:trHeight w:hRule="exact" w:val="684"/>
        </w:trPr>
        <w:tc>
          <w:tcPr>
            <w:tcW w:w="816" w:type="pct"/>
            <w:tcBorders>
              <w:bottom w:val="single" w:sz="4" w:space="0" w:color="808080"/>
              <w:right w:val="single" w:sz="6" w:space="0" w:color="808080"/>
            </w:tcBorders>
            <w:shd w:val="clear" w:color="auto" w:fill="DAEEF3" w:themeFill="accent5" w:themeFillTint="33"/>
          </w:tcPr>
          <w:p w14:paraId="03D5DB3F" w14:textId="77777777" w:rsidR="00335209" w:rsidRPr="002C2635" w:rsidRDefault="00335209" w:rsidP="00567F81">
            <w:pPr>
              <w:tabs>
                <w:tab w:val="left" w:pos="10440"/>
              </w:tabs>
              <w:spacing w:before="40" w:after="40"/>
              <w:jc w:val="center"/>
              <w:rPr>
                <w:rFonts w:ascii="Calibri" w:hAnsi="Calibri" w:cs="Calibri"/>
                <w:b/>
                <w:smallCaps/>
                <w:color w:val="FFFFFF"/>
                <w:sz w:val="20"/>
              </w:rPr>
            </w:pPr>
          </w:p>
        </w:tc>
        <w:tc>
          <w:tcPr>
            <w:tcW w:w="2055" w:type="pct"/>
            <w:tcBorders>
              <w:top w:val="single" w:sz="6" w:space="0" w:color="808080"/>
              <w:left w:val="single" w:sz="6" w:space="0" w:color="808080"/>
              <w:bottom w:val="single" w:sz="4" w:space="0" w:color="808080"/>
              <w:right w:val="single" w:sz="6" w:space="0" w:color="808080"/>
            </w:tcBorders>
            <w:shd w:val="clear" w:color="auto" w:fill="DAEEF3" w:themeFill="accent5" w:themeFillTint="33"/>
          </w:tcPr>
          <w:p w14:paraId="3E48BE01" w14:textId="77777777" w:rsidR="00335209" w:rsidRPr="002C2635" w:rsidRDefault="00335209" w:rsidP="00567F81">
            <w:pPr>
              <w:pStyle w:val="Cel"/>
              <w:tabs>
                <w:tab w:val="left" w:pos="176"/>
              </w:tabs>
              <w:jc w:val="center"/>
              <w:rPr>
                <w:rFonts w:ascii="Calibri" w:hAnsi="Calibri" w:cs="Calibri"/>
                <w:b/>
                <w:smallCaps/>
                <w:color w:val="203B71"/>
                <w:sz w:val="20"/>
                <w:lang w:val="nl-NL"/>
              </w:rPr>
            </w:pPr>
          </w:p>
          <w:p w14:paraId="07ADF619" w14:textId="22DBD8D7" w:rsidR="00335209" w:rsidRPr="002C2635" w:rsidRDefault="00335209" w:rsidP="00567F81">
            <w:pPr>
              <w:pStyle w:val="Cel"/>
              <w:tabs>
                <w:tab w:val="left" w:pos="176"/>
              </w:tabs>
              <w:jc w:val="center"/>
              <w:rPr>
                <w:rFonts w:ascii="Calibri" w:hAnsi="Calibri" w:cs="Calibri"/>
                <w:b/>
                <w:smallCaps/>
                <w:color w:val="203B71"/>
                <w:sz w:val="20"/>
                <w:lang w:val="nl-NL"/>
              </w:rPr>
            </w:pPr>
            <w:r>
              <w:rPr>
                <w:rFonts w:ascii="Calibri" w:hAnsi="Calibri" w:cs="Calibri"/>
                <w:b/>
                <w:smallCaps/>
                <w:color w:val="203B71"/>
                <w:sz w:val="20"/>
                <w:lang w:val="nl-NL"/>
              </w:rPr>
              <w:t>HR Adviseur A</w:t>
            </w:r>
          </w:p>
        </w:tc>
        <w:tc>
          <w:tcPr>
            <w:tcW w:w="2129" w:type="pct"/>
            <w:tcBorders>
              <w:top w:val="single" w:sz="6" w:space="0" w:color="808080"/>
              <w:left w:val="single" w:sz="6" w:space="0" w:color="808080"/>
              <w:bottom w:val="single" w:sz="4" w:space="0" w:color="808080"/>
              <w:right w:val="single" w:sz="6" w:space="0" w:color="808080"/>
            </w:tcBorders>
            <w:shd w:val="clear" w:color="auto" w:fill="DAEEF3" w:themeFill="accent5" w:themeFillTint="33"/>
          </w:tcPr>
          <w:p w14:paraId="37C6C65E" w14:textId="77777777" w:rsidR="00335209" w:rsidRPr="002C2635" w:rsidRDefault="00335209" w:rsidP="00567F81">
            <w:pPr>
              <w:pStyle w:val="Cel"/>
              <w:tabs>
                <w:tab w:val="left" w:pos="176"/>
              </w:tabs>
              <w:jc w:val="center"/>
              <w:rPr>
                <w:rFonts w:ascii="Calibri" w:hAnsi="Calibri" w:cs="Calibri"/>
                <w:b/>
                <w:smallCaps/>
                <w:color w:val="203B71"/>
                <w:sz w:val="20"/>
                <w:lang w:val="nl-NL"/>
              </w:rPr>
            </w:pPr>
          </w:p>
          <w:p w14:paraId="5FB4E135" w14:textId="3FFC92AD" w:rsidR="00335209" w:rsidRPr="002C2635" w:rsidRDefault="00335209" w:rsidP="00567F81">
            <w:pPr>
              <w:pStyle w:val="Cel"/>
              <w:tabs>
                <w:tab w:val="left" w:pos="176"/>
              </w:tabs>
              <w:jc w:val="center"/>
              <w:rPr>
                <w:rFonts w:ascii="Calibri" w:hAnsi="Calibri" w:cs="Calibri"/>
                <w:b/>
                <w:smallCaps/>
                <w:color w:val="203B71"/>
                <w:sz w:val="20"/>
                <w:lang w:val="nl-NL"/>
              </w:rPr>
            </w:pPr>
            <w:r>
              <w:rPr>
                <w:rFonts w:ascii="Calibri" w:hAnsi="Calibri" w:cs="Calibri"/>
                <w:b/>
                <w:smallCaps/>
                <w:color w:val="203B71"/>
                <w:sz w:val="20"/>
                <w:lang w:val="nl-NL"/>
              </w:rPr>
              <w:t>HR Adviseur</w:t>
            </w:r>
            <w:r w:rsidRPr="002C2635">
              <w:rPr>
                <w:rFonts w:ascii="Calibri" w:hAnsi="Calibri" w:cs="Calibri"/>
                <w:b/>
                <w:smallCaps/>
                <w:color w:val="203B71"/>
                <w:sz w:val="20"/>
                <w:lang w:val="nl-NL"/>
              </w:rPr>
              <w:t xml:space="preserve"> </w:t>
            </w:r>
            <w:r>
              <w:rPr>
                <w:rFonts w:ascii="Calibri" w:hAnsi="Calibri" w:cs="Calibri"/>
                <w:b/>
                <w:smallCaps/>
                <w:color w:val="203B71"/>
                <w:sz w:val="20"/>
                <w:lang w:val="nl-NL"/>
              </w:rPr>
              <w:t>B</w:t>
            </w:r>
          </w:p>
        </w:tc>
      </w:tr>
      <w:tr w:rsidR="00335209" w:rsidRPr="002C2635" w14:paraId="345A4890" w14:textId="77777777" w:rsidTr="00567F81">
        <w:trPr>
          <w:trHeight w:val="1435"/>
        </w:trPr>
        <w:tc>
          <w:tcPr>
            <w:tcW w:w="816"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19516AD2" w14:textId="77777777" w:rsidR="00335209" w:rsidRPr="002C2635" w:rsidRDefault="00335209" w:rsidP="00567F81">
            <w:pPr>
              <w:spacing w:before="40" w:after="40"/>
              <w:rPr>
                <w:rFonts w:ascii="Calibri" w:hAnsi="Calibri" w:cs="Calibri"/>
                <w:b/>
                <w:smallCaps/>
                <w:color w:val="203B71"/>
                <w:sz w:val="20"/>
              </w:rPr>
            </w:pPr>
            <w:r w:rsidRPr="002C2635">
              <w:rPr>
                <w:rFonts w:ascii="Calibri" w:hAnsi="Calibri" w:cs="Calibri"/>
                <w:b/>
                <w:smallCaps/>
                <w:color w:val="203B71"/>
                <w:sz w:val="20"/>
              </w:rPr>
              <w:t>Aard van de werkzaamheden</w:t>
            </w:r>
          </w:p>
          <w:p w14:paraId="637BB242" w14:textId="77777777" w:rsidR="00335209" w:rsidRPr="002C2635" w:rsidRDefault="00335209" w:rsidP="00567F81">
            <w:pPr>
              <w:spacing w:before="40" w:after="40"/>
              <w:rPr>
                <w:rFonts w:ascii="Calibri" w:hAnsi="Calibri" w:cs="Calibri"/>
                <w:b/>
                <w:smallCaps/>
                <w:color w:val="FF0000"/>
                <w:sz w:val="20"/>
              </w:rPr>
            </w:pPr>
          </w:p>
        </w:tc>
        <w:tc>
          <w:tcPr>
            <w:tcW w:w="2055" w:type="pct"/>
            <w:tcBorders>
              <w:top w:val="single" w:sz="4" w:space="0" w:color="808080"/>
              <w:left w:val="single" w:sz="4" w:space="0" w:color="808080"/>
              <w:bottom w:val="single" w:sz="4" w:space="0" w:color="808080"/>
              <w:right w:val="single" w:sz="4" w:space="0" w:color="808080"/>
            </w:tcBorders>
          </w:tcPr>
          <w:p w14:paraId="3DDF8A59" w14:textId="77777777" w:rsidR="00C51972" w:rsidRDefault="00545E52" w:rsidP="00545E52">
            <w:pPr>
              <w:pStyle w:val="Default"/>
              <w:numPr>
                <w:ilvl w:val="0"/>
                <w:numId w:val="26"/>
              </w:numPr>
              <w:ind w:left="360"/>
              <w:rPr>
                <w:rFonts w:ascii="Calibri" w:hAnsi="Calibri" w:cs="Calibri"/>
                <w:sz w:val="20"/>
              </w:rPr>
            </w:pPr>
            <w:r w:rsidRPr="00545E52">
              <w:rPr>
                <w:rFonts w:ascii="Calibri" w:hAnsi="Calibri" w:cs="Calibri"/>
                <w:sz w:val="20"/>
              </w:rPr>
              <w:t xml:space="preserve">Heeft de focus op operationele / tactische ondersteuning </w:t>
            </w:r>
            <w:r w:rsidR="00C51972">
              <w:rPr>
                <w:rFonts w:ascii="Calibri" w:hAnsi="Calibri" w:cs="Calibri"/>
                <w:sz w:val="20"/>
              </w:rPr>
              <w:t>van medewerkers en management.</w:t>
            </w:r>
          </w:p>
          <w:p w14:paraId="2FDE3011" w14:textId="23B4D32F" w:rsidR="00C51972" w:rsidRDefault="00C51972" w:rsidP="00545E52">
            <w:pPr>
              <w:pStyle w:val="Default"/>
              <w:numPr>
                <w:ilvl w:val="0"/>
                <w:numId w:val="26"/>
              </w:numPr>
              <w:ind w:left="360"/>
              <w:rPr>
                <w:rFonts w:ascii="Calibri" w:hAnsi="Calibri" w:cs="Calibri"/>
                <w:sz w:val="20"/>
              </w:rPr>
            </w:pPr>
            <w:r>
              <w:rPr>
                <w:rFonts w:ascii="Calibri" w:hAnsi="Calibri" w:cs="Calibri"/>
                <w:sz w:val="20"/>
              </w:rPr>
              <w:t xml:space="preserve">Heeft veelal een toegewezen aandachtsgebied in </w:t>
            </w:r>
            <w:r w:rsidR="0030386E">
              <w:rPr>
                <w:rFonts w:ascii="Calibri" w:hAnsi="Calibri" w:cs="Calibri"/>
                <w:sz w:val="20"/>
              </w:rPr>
              <w:t>HR onderwerpen en/of organisatieonderdeel.</w:t>
            </w:r>
          </w:p>
          <w:p w14:paraId="497454AB" w14:textId="0A25399A" w:rsidR="00545E52" w:rsidRPr="00545E52" w:rsidRDefault="00545E52" w:rsidP="00545E52">
            <w:pPr>
              <w:pStyle w:val="Default"/>
              <w:numPr>
                <w:ilvl w:val="0"/>
                <w:numId w:val="26"/>
              </w:numPr>
              <w:ind w:left="360"/>
              <w:rPr>
                <w:rFonts w:ascii="Calibri" w:hAnsi="Calibri" w:cs="Calibri"/>
                <w:sz w:val="20"/>
              </w:rPr>
            </w:pPr>
            <w:r w:rsidRPr="00545E52">
              <w:rPr>
                <w:rFonts w:ascii="Calibri" w:hAnsi="Calibri" w:cs="Calibri"/>
                <w:sz w:val="20"/>
              </w:rPr>
              <w:t xml:space="preserve">De werkzaamheden zijn </w:t>
            </w:r>
            <w:r w:rsidR="0030386E">
              <w:rPr>
                <w:rFonts w:ascii="Calibri" w:hAnsi="Calibri" w:cs="Calibri"/>
                <w:sz w:val="20"/>
              </w:rPr>
              <w:t xml:space="preserve">deels </w:t>
            </w:r>
            <w:r w:rsidRPr="00545E52">
              <w:rPr>
                <w:rFonts w:ascii="Calibri" w:hAnsi="Calibri" w:cs="Calibri"/>
                <w:sz w:val="20"/>
              </w:rPr>
              <w:t>administratief</w:t>
            </w:r>
            <w:r w:rsidR="0030386E">
              <w:rPr>
                <w:rFonts w:ascii="Calibri" w:hAnsi="Calibri" w:cs="Calibri"/>
                <w:sz w:val="20"/>
              </w:rPr>
              <w:t>, analyserend</w:t>
            </w:r>
            <w:r w:rsidRPr="00545E52">
              <w:rPr>
                <w:rFonts w:ascii="Calibri" w:hAnsi="Calibri" w:cs="Calibri"/>
                <w:sz w:val="20"/>
              </w:rPr>
              <w:t xml:space="preserve"> en adviserend van aard en zijn ingekaderd door </w:t>
            </w:r>
            <w:r w:rsidR="00AC2D4A">
              <w:rPr>
                <w:rFonts w:ascii="Calibri" w:hAnsi="Calibri" w:cs="Calibri"/>
                <w:sz w:val="20"/>
              </w:rPr>
              <w:t xml:space="preserve">procedures, </w:t>
            </w:r>
            <w:r w:rsidRPr="00545E52">
              <w:rPr>
                <w:rFonts w:ascii="Calibri" w:hAnsi="Calibri" w:cs="Calibri"/>
                <w:sz w:val="20"/>
              </w:rPr>
              <w:t>richtlijnen en beleid.</w:t>
            </w:r>
          </w:p>
          <w:p w14:paraId="0EE101EF" w14:textId="747F3302" w:rsidR="00545E52" w:rsidRDefault="00545E52" w:rsidP="00545E52">
            <w:pPr>
              <w:pStyle w:val="Default"/>
              <w:numPr>
                <w:ilvl w:val="0"/>
                <w:numId w:val="26"/>
              </w:numPr>
              <w:ind w:left="360"/>
              <w:rPr>
                <w:rFonts w:ascii="Calibri" w:hAnsi="Calibri" w:cs="Calibri"/>
                <w:sz w:val="20"/>
              </w:rPr>
            </w:pPr>
            <w:r w:rsidRPr="00545E52">
              <w:rPr>
                <w:rFonts w:ascii="Calibri" w:hAnsi="Calibri" w:cs="Calibri"/>
                <w:sz w:val="20"/>
              </w:rPr>
              <w:t xml:space="preserve">Signaleert </w:t>
            </w:r>
            <w:r w:rsidR="00DE7F4D">
              <w:rPr>
                <w:rFonts w:ascii="Calibri" w:hAnsi="Calibri" w:cs="Calibri"/>
                <w:sz w:val="20"/>
              </w:rPr>
              <w:t xml:space="preserve">en analyseert </w:t>
            </w:r>
            <w:r w:rsidRPr="00545E52">
              <w:rPr>
                <w:rFonts w:ascii="Calibri" w:hAnsi="Calibri" w:cs="Calibri"/>
                <w:sz w:val="20"/>
              </w:rPr>
              <w:t xml:space="preserve">ontwikkelingen binnen </w:t>
            </w:r>
            <w:r w:rsidR="002440CE">
              <w:rPr>
                <w:rFonts w:ascii="Calibri" w:hAnsi="Calibri" w:cs="Calibri"/>
                <w:sz w:val="20"/>
              </w:rPr>
              <w:t xml:space="preserve">en buiten </w:t>
            </w:r>
            <w:r w:rsidRPr="00545E52">
              <w:rPr>
                <w:rFonts w:ascii="Calibri" w:hAnsi="Calibri" w:cs="Calibri"/>
                <w:sz w:val="20"/>
              </w:rPr>
              <w:t xml:space="preserve">de organisatie en doet voorstellen ter verbeteringen </w:t>
            </w:r>
            <w:r w:rsidR="00DF1F1B">
              <w:rPr>
                <w:rFonts w:ascii="Calibri" w:hAnsi="Calibri" w:cs="Calibri"/>
                <w:sz w:val="20"/>
              </w:rPr>
              <w:t xml:space="preserve">voor het tactische HR beleid </w:t>
            </w:r>
            <w:r w:rsidR="00ED13CA">
              <w:rPr>
                <w:rFonts w:ascii="Calibri" w:hAnsi="Calibri" w:cs="Calibri"/>
                <w:sz w:val="20"/>
              </w:rPr>
              <w:t xml:space="preserve">en voor de vertaling naar </w:t>
            </w:r>
            <w:r w:rsidR="002440CE">
              <w:rPr>
                <w:rFonts w:ascii="Calibri" w:hAnsi="Calibri" w:cs="Calibri"/>
                <w:sz w:val="20"/>
              </w:rPr>
              <w:t>de betreffende</w:t>
            </w:r>
            <w:r w:rsidRPr="00545E52">
              <w:rPr>
                <w:rFonts w:ascii="Calibri" w:hAnsi="Calibri" w:cs="Calibri"/>
                <w:sz w:val="20"/>
              </w:rPr>
              <w:t xml:space="preserve"> HR procedures, richtlijnen en systemen.</w:t>
            </w:r>
          </w:p>
          <w:p w14:paraId="5220FA71" w14:textId="7A70FE88" w:rsidR="005343DA" w:rsidRPr="00545E52" w:rsidRDefault="005343DA" w:rsidP="00545E52">
            <w:pPr>
              <w:pStyle w:val="Default"/>
              <w:numPr>
                <w:ilvl w:val="0"/>
                <w:numId w:val="26"/>
              </w:numPr>
              <w:ind w:left="360"/>
              <w:rPr>
                <w:rFonts w:ascii="Calibri" w:hAnsi="Calibri" w:cs="Calibri"/>
                <w:sz w:val="20"/>
              </w:rPr>
            </w:pPr>
            <w:r>
              <w:rPr>
                <w:rFonts w:ascii="Calibri" w:hAnsi="Calibri" w:cs="Calibri"/>
                <w:sz w:val="20"/>
              </w:rPr>
              <w:t>Implementeert</w:t>
            </w:r>
            <w:r w:rsidR="004E255A">
              <w:rPr>
                <w:rFonts w:ascii="Calibri" w:hAnsi="Calibri" w:cs="Calibri"/>
                <w:sz w:val="20"/>
              </w:rPr>
              <w:t xml:space="preserve"> deze eventueel projectmatig en zorgt voor</w:t>
            </w:r>
            <w:r w:rsidR="00CE4519">
              <w:rPr>
                <w:rFonts w:ascii="Calibri" w:hAnsi="Calibri" w:cs="Calibri"/>
                <w:sz w:val="20"/>
              </w:rPr>
              <w:t xml:space="preserve"> </w:t>
            </w:r>
            <w:r w:rsidR="004E255A">
              <w:rPr>
                <w:rFonts w:ascii="Calibri" w:hAnsi="Calibri" w:cs="Calibri"/>
                <w:sz w:val="20"/>
              </w:rPr>
              <w:t>draagvlak.</w:t>
            </w:r>
          </w:p>
          <w:p w14:paraId="375E8DE3" w14:textId="77777777" w:rsidR="00335209" w:rsidRDefault="00E62CA2" w:rsidP="00545E52">
            <w:pPr>
              <w:pStyle w:val="Default"/>
              <w:numPr>
                <w:ilvl w:val="0"/>
                <w:numId w:val="26"/>
              </w:numPr>
              <w:ind w:left="360"/>
              <w:rPr>
                <w:rFonts w:ascii="Calibri" w:hAnsi="Calibri" w:cs="Calibri"/>
                <w:sz w:val="20"/>
              </w:rPr>
            </w:pPr>
            <w:r>
              <w:rPr>
                <w:rFonts w:ascii="Calibri" w:hAnsi="Calibri" w:cs="Calibri"/>
                <w:sz w:val="20"/>
              </w:rPr>
              <w:t xml:space="preserve">Signaleert knelpunten ten aanzien van het strategische </w:t>
            </w:r>
            <w:r w:rsidR="00392AB9">
              <w:rPr>
                <w:rFonts w:ascii="Calibri" w:hAnsi="Calibri" w:cs="Calibri"/>
                <w:sz w:val="20"/>
              </w:rPr>
              <w:t>HR beleid</w:t>
            </w:r>
            <w:r w:rsidR="00DE7F4D">
              <w:rPr>
                <w:rFonts w:ascii="Calibri" w:hAnsi="Calibri" w:cs="Calibri"/>
                <w:sz w:val="20"/>
              </w:rPr>
              <w:t>.</w:t>
            </w:r>
          </w:p>
          <w:p w14:paraId="15C78C99" w14:textId="4B864882" w:rsidR="00777F75" w:rsidRPr="00C53455" w:rsidRDefault="00C53455" w:rsidP="00545E52">
            <w:pPr>
              <w:pStyle w:val="Default"/>
              <w:numPr>
                <w:ilvl w:val="0"/>
                <w:numId w:val="26"/>
              </w:numPr>
              <w:ind w:left="360"/>
              <w:rPr>
                <w:rFonts w:ascii="Calibri" w:hAnsi="Calibri" w:cs="Calibri"/>
                <w:sz w:val="20"/>
              </w:rPr>
            </w:pPr>
            <w:r w:rsidRPr="00C53455">
              <w:rPr>
                <w:rFonts w:asciiTheme="minorHAnsi" w:hAnsiTheme="minorHAnsi" w:cstheme="minorHAnsi"/>
                <w:sz w:val="20"/>
              </w:rPr>
              <w:t>Ontwikkelt en geeft uitvoering aan informatie- en kennisoverdracht op het betreffende beleidsterrein en geeft voorlichting, informatie en advies aan interne belanghebbenden.</w:t>
            </w:r>
          </w:p>
        </w:tc>
        <w:tc>
          <w:tcPr>
            <w:tcW w:w="2129" w:type="pct"/>
            <w:tcBorders>
              <w:top w:val="single" w:sz="4" w:space="0" w:color="808080"/>
              <w:left w:val="single" w:sz="4" w:space="0" w:color="808080"/>
              <w:bottom w:val="single" w:sz="4" w:space="0" w:color="808080"/>
              <w:right w:val="single" w:sz="4" w:space="0" w:color="808080"/>
            </w:tcBorders>
          </w:tcPr>
          <w:p w14:paraId="0D3A40FB" w14:textId="256B5A4E" w:rsidR="006A30B5" w:rsidRDefault="0078177D" w:rsidP="006A30B5">
            <w:pPr>
              <w:pStyle w:val="Default"/>
              <w:numPr>
                <w:ilvl w:val="0"/>
                <w:numId w:val="26"/>
              </w:numPr>
              <w:ind w:left="360"/>
              <w:rPr>
                <w:rFonts w:ascii="Calibri" w:hAnsi="Calibri" w:cs="Calibri"/>
                <w:sz w:val="20"/>
              </w:rPr>
            </w:pPr>
            <w:r w:rsidRPr="00545E52">
              <w:rPr>
                <w:rFonts w:ascii="Calibri" w:hAnsi="Calibri" w:cs="Calibri"/>
                <w:sz w:val="20"/>
              </w:rPr>
              <w:t xml:space="preserve">Heeft de focus op </w:t>
            </w:r>
            <w:r w:rsidRPr="00981A7E">
              <w:rPr>
                <w:rFonts w:ascii="Calibri" w:hAnsi="Calibri" w:cs="Calibri"/>
                <w:b/>
                <w:bCs/>
                <w:sz w:val="20"/>
              </w:rPr>
              <w:t>tactische/strategische ondersteuning van medewerkers, management</w:t>
            </w:r>
            <w:r w:rsidR="00981A7E" w:rsidRPr="00981A7E">
              <w:rPr>
                <w:rFonts w:ascii="Calibri" w:hAnsi="Calibri" w:cs="Calibri"/>
                <w:b/>
                <w:bCs/>
                <w:sz w:val="20"/>
              </w:rPr>
              <w:t xml:space="preserve"> en directie</w:t>
            </w:r>
            <w:r w:rsidRPr="00981A7E">
              <w:rPr>
                <w:rFonts w:ascii="Calibri" w:hAnsi="Calibri" w:cs="Calibri"/>
                <w:b/>
                <w:bCs/>
                <w:sz w:val="20"/>
              </w:rPr>
              <w:t>.</w:t>
            </w:r>
          </w:p>
          <w:p w14:paraId="453597EF" w14:textId="77777777" w:rsidR="00FF3D80" w:rsidRDefault="007D7E92" w:rsidP="00FF3D80">
            <w:pPr>
              <w:pStyle w:val="Default"/>
              <w:numPr>
                <w:ilvl w:val="0"/>
                <w:numId w:val="26"/>
              </w:numPr>
              <w:ind w:left="360"/>
              <w:rPr>
                <w:rFonts w:ascii="Calibri" w:hAnsi="Calibri" w:cs="Calibri"/>
                <w:sz w:val="20"/>
              </w:rPr>
            </w:pPr>
            <w:r w:rsidRPr="006A30B5">
              <w:rPr>
                <w:rFonts w:ascii="Calibri" w:hAnsi="Calibri" w:cs="Calibri"/>
                <w:sz w:val="20"/>
              </w:rPr>
              <w:t xml:space="preserve">Levert een bijdrage aan de ontwikkeling van </w:t>
            </w:r>
            <w:r w:rsidRPr="006A30B5">
              <w:rPr>
                <w:rFonts w:ascii="Calibri" w:hAnsi="Calibri" w:cs="Calibri"/>
                <w:b/>
                <w:bCs/>
                <w:sz w:val="20"/>
              </w:rPr>
              <w:t>strategisch beleid</w:t>
            </w:r>
            <w:r w:rsidRPr="006A30B5">
              <w:rPr>
                <w:rFonts w:ascii="Calibri" w:hAnsi="Calibri" w:cs="Calibri"/>
                <w:sz w:val="20"/>
              </w:rPr>
              <w:t xml:space="preserve"> op het eigen aandachtsgebied.</w:t>
            </w:r>
          </w:p>
          <w:p w14:paraId="4497864D" w14:textId="2FEAB6C6" w:rsidR="00CF30B7" w:rsidRDefault="00CF30B7" w:rsidP="00FF3D80">
            <w:pPr>
              <w:pStyle w:val="Default"/>
              <w:numPr>
                <w:ilvl w:val="0"/>
                <w:numId w:val="26"/>
              </w:numPr>
              <w:ind w:left="360"/>
              <w:rPr>
                <w:rFonts w:ascii="Calibri" w:hAnsi="Calibri" w:cs="Calibri"/>
                <w:sz w:val="20"/>
              </w:rPr>
            </w:pPr>
            <w:r>
              <w:rPr>
                <w:rFonts w:ascii="Calibri" w:hAnsi="Calibri" w:cs="Calibri"/>
                <w:sz w:val="20"/>
              </w:rPr>
              <w:t xml:space="preserve">De werkzaamheden </w:t>
            </w:r>
            <w:r w:rsidR="002D67EA">
              <w:rPr>
                <w:rFonts w:ascii="Calibri" w:hAnsi="Calibri" w:cs="Calibri"/>
                <w:sz w:val="20"/>
              </w:rPr>
              <w:t xml:space="preserve">zijn </w:t>
            </w:r>
            <w:r w:rsidR="002D67EA" w:rsidRPr="00777F75">
              <w:rPr>
                <w:rFonts w:ascii="Calibri" w:hAnsi="Calibri" w:cs="Calibri"/>
                <w:b/>
                <w:bCs/>
                <w:sz w:val="20"/>
              </w:rPr>
              <w:t>voornamelijk analyserend</w:t>
            </w:r>
            <w:r w:rsidR="0055105A">
              <w:rPr>
                <w:rFonts w:ascii="Calibri" w:hAnsi="Calibri" w:cs="Calibri"/>
                <w:b/>
                <w:bCs/>
                <w:sz w:val="20"/>
              </w:rPr>
              <w:t>,</w:t>
            </w:r>
            <w:r w:rsidR="002D67EA" w:rsidRPr="00777F75">
              <w:rPr>
                <w:rFonts w:ascii="Calibri" w:hAnsi="Calibri" w:cs="Calibri"/>
                <w:b/>
                <w:bCs/>
                <w:sz w:val="20"/>
              </w:rPr>
              <w:t xml:space="preserve"> adviserend </w:t>
            </w:r>
            <w:r w:rsidR="0055105A">
              <w:rPr>
                <w:rFonts w:ascii="Calibri" w:hAnsi="Calibri" w:cs="Calibri"/>
                <w:b/>
                <w:bCs/>
                <w:sz w:val="20"/>
              </w:rPr>
              <w:t xml:space="preserve">en zo nodig beïnvloedend </w:t>
            </w:r>
            <w:r w:rsidR="002D67EA" w:rsidRPr="00777F75">
              <w:rPr>
                <w:rFonts w:ascii="Calibri" w:hAnsi="Calibri" w:cs="Calibri"/>
                <w:b/>
                <w:bCs/>
                <w:sz w:val="20"/>
              </w:rPr>
              <w:t xml:space="preserve">van aard en ingekaderd </w:t>
            </w:r>
            <w:r w:rsidR="002936DF" w:rsidRPr="00777F75">
              <w:rPr>
                <w:rFonts w:ascii="Calibri" w:hAnsi="Calibri" w:cs="Calibri"/>
                <w:b/>
                <w:bCs/>
                <w:sz w:val="20"/>
              </w:rPr>
              <w:t>door beleidsuitgan</w:t>
            </w:r>
            <w:r w:rsidR="00777F75" w:rsidRPr="00777F75">
              <w:rPr>
                <w:rFonts w:ascii="Calibri" w:hAnsi="Calibri" w:cs="Calibri"/>
                <w:b/>
                <w:bCs/>
                <w:sz w:val="20"/>
              </w:rPr>
              <w:t>g</w:t>
            </w:r>
            <w:r w:rsidR="002936DF" w:rsidRPr="00777F75">
              <w:rPr>
                <w:rFonts w:ascii="Calibri" w:hAnsi="Calibri" w:cs="Calibri"/>
                <w:b/>
                <w:bCs/>
                <w:sz w:val="20"/>
              </w:rPr>
              <w:t>spunten</w:t>
            </w:r>
            <w:r w:rsidR="00777F75">
              <w:rPr>
                <w:rFonts w:ascii="Calibri" w:hAnsi="Calibri" w:cs="Calibri"/>
                <w:sz w:val="20"/>
              </w:rPr>
              <w:t>.</w:t>
            </w:r>
          </w:p>
          <w:p w14:paraId="3FC27872" w14:textId="77777777" w:rsidR="0096409D" w:rsidRPr="0096409D" w:rsidRDefault="007D7E92" w:rsidP="0096409D">
            <w:pPr>
              <w:pStyle w:val="Default"/>
              <w:numPr>
                <w:ilvl w:val="0"/>
                <w:numId w:val="26"/>
              </w:numPr>
              <w:ind w:left="360"/>
              <w:rPr>
                <w:rFonts w:ascii="Calibri" w:hAnsi="Calibri" w:cs="Calibri"/>
                <w:sz w:val="20"/>
              </w:rPr>
            </w:pPr>
            <w:r w:rsidRPr="00FF3D80">
              <w:rPr>
                <w:rFonts w:asciiTheme="minorHAnsi" w:hAnsiTheme="minorHAnsi" w:cstheme="minorHAnsi"/>
                <w:sz w:val="20"/>
              </w:rPr>
              <w:t xml:space="preserve">Vertaalt </w:t>
            </w:r>
            <w:r w:rsidRPr="00FF3D80">
              <w:rPr>
                <w:rFonts w:asciiTheme="minorHAnsi" w:hAnsiTheme="minorHAnsi" w:cstheme="minorHAnsi"/>
                <w:b/>
                <w:bCs/>
                <w:sz w:val="20"/>
              </w:rPr>
              <w:t>strategisch beleid op het aandachtsgebied naar tactisch beleid.</w:t>
            </w:r>
          </w:p>
          <w:p w14:paraId="10480DA6" w14:textId="6763A86E" w:rsidR="00777F75" w:rsidRPr="00777F75" w:rsidRDefault="00CA63AA" w:rsidP="00777F75">
            <w:pPr>
              <w:pStyle w:val="Default"/>
              <w:numPr>
                <w:ilvl w:val="0"/>
                <w:numId w:val="26"/>
              </w:numPr>
              <w:ind w:left="360"/>
              <w:rPr>
                <w:rFonts w:ascii="Calibri" w:hAnsi="Calibri" w:cs="Calibri"/>
                <w:sz w:val="20"/>
              </w:rPr>
            </w:pPr>
            <w:r>
              <w:rPr>
                <w:rFonts w:asciiTheme="minorHAnsi" w:hAnsiTheme="minorHAnsi" w:cstheme="minorHAnsi"/>
                <w:b/>
                <w:bCs/>
                <w:sz w:val="20"/>
              </w:rPr>
              <w:t>Fungeert</w:t>
            </w:r>
            <w:r w:rsidR="0096409D" w:rsidRPr="0096409D">
              <w:rPr>
                <w:rFonts w:asciiTheme="minorHAnsi" w:hAnsiTheme="minorHAnsi" w:cstheme="minorHAnsi"/>
                <w:b/>
                <w:bCs/>
                <w:sz w:val="20"/>
              </w:rPr>
              <w:t xml:space="preserve"> </w:t>
            </w:r>
            <w:r w:rsidR="007D7E92" w:rsidRPr="0096409D">
              <w:rPr>
                <w:rFonts w:asciiTheme="minorHAnsi" w:hAnsiTheme="minorHAnsi" w:cstheme="minorHAnsi"/>
                <w:b/>
                <w:bCs/>
                <w:sz w:val="20"/>
              </w:rPr>
              <w:t xml:space="preserve">als sparringpartner voor het management en eventueel directie op het eigen aandachtsgebied en geeft daarbij </w:t>
            </w:r>
            <w:proofErr w:type="spellStart"/>
            <w:r w:rsidR="00853AAB">
              <w:rPr>
                <w:rFonts w:asciiTheme="minorHAnsi" w:hAnsiTheme="minorHAnsi" w:cstheme="minorHAnsi"/>
                <w:b/>
                <w:bCs/>
                <w:sz w:val="20"/>
              </w:rPr>
              <w:t>organisatiebreed</w:t>
            </w:r>
            <w:proofErr w:type="spellEnd"/>
            <w:r w:rsidR="007D7E92" w:rsidRPr="0096409D">
              <w:rPr>
                <w:rFonts w:asciiTheme="minorHAnsi" w:hAnsiTheme="minorHAnsi" w:cstheme="minorHAnsi"/>
                <w:b/>
                <w:bCs/>
                <w:sz w:val="20"/>
              </w:rPr>
              <w:t xml:space="preserve"> advies. </w:t>
            </w:r>
          </w:p>
          <w:p w14:paraId="6965060E" w14:textId="77777777" w:rsidR="00917B0F" w:rsidRPr="00917B0F" w:rsidRDefault="007D7E92" w:rsidP="00917B0F">
            <w:pPr>
              <w:pStyle w:val="Default"/>
              <w:numPr>
                <w:ilvl w:val="0"/>
                <w:numId w:val="26"/>
              </w:numPr>
              <w:ind w:left="360"/>
              <w:rPr>
                <w:rFonts w:ascii="Calibri" w:hAnsi="Calibri" w:cs="Calibri"/>
                <w:sz w:val="20"/>
              </w:rPr>
            </w:pPr>
            <w:r w:rsidRPr="00777F75">
              <w:rPr>
                <w:rFonts w:asciiTheme="minorHAnsi" w:hAnsiTheme="minorHAnsi" w:cstheme="minorHAnsi"/>
                <w:b/>
                <w:bCs/>
                <w:sz w:val="20"/>
              </w:rPr>
              <w:t>Kan multidisciplinaire projecten initiëren en leiden</w:t>
            </w:r>
            <w:r w:rsidRPr="00777F75">
              <w:rPr>
                <w:rFonts w:asciiTheme="minorHAnsi" w:hAnsiTheme="minorHAnsi" w:cstheme="minorHAnsi"/>
                <w:sz w:val="20"/>
              </w:rPr>
              <w:t xml:space="preserve"> </w:t>
            </w:r>
            <w:r w:rsidRPr="00777F75">
              <w:rPr>
                <w:rFonts w:asciiTheme="minorHAnsi" w:hAnsiTheme="minorHAnsi" w:cstheme="minorHAnsi"/>
                <w:b/>
                <w:bCs/>
                <w:sz w:val="20"/>
              </w:rPr>
              <w:t xml:space="preserve">breder dan het eigen aandachtsgebied en neemt deel aan </w:t>
            </w:r>
            <w:proofErr w:type="spellStart"/>
            <w:r w:rsidRPr="00777F75">
              <w:rPr>
                <w:rFonts w:asciiTheme="minorHAnsi" w:hAnsiTheme="minorHAnsi" w:cstheme="minorHAnsi"/>
                <w:b/>
                <w:bCs/>
                <w:sz w:val="20"/>
              </w:rPr>
              <w:t>organisatiebrede</w:t>
            </w:r>
            <w:proofErr w:type="spellEnd"/>
            <w:r w:rsidRPr="00777F75">
              <w:rPr>
                <w:rFonts w:asciiTheme="minorHAnsi" w:hAnsiTheme="minorHAnsi" w:cstheme="minorHAnsi"/>
                <w:b/>
                <w:bCs/>
                <w:sz w:val="20"/>
              </w:rPr>
              <w:t xml:space="preserve"> projecten vanuit het eigen specialisme.</w:t>
            </w:r>
          </w:p>
          <w:p w14:paraId="3F9F94EC" w14:textId="75C750BB" w:rsidR="00917B0F" w:rsidRPr="00CE4519" w:rsidRDefault="007D7E92" w:rsidP="00CE4519">
            <w:pPr>
              <w:pStyle w:val="Default"/>
              <w:numPr>
                <w:ilvl w:val="0"/>
                <w:numId w:val="26"/>
              </w:numPr>
              <w:ind w:left="360"/>
              <w:rPr>
                <w:rFonts w:ascii="Calibri" w:hAnsi="Calibri" w:cs="Calibri"/>
                <w:sz w:val="20"/>
              </w:rPr>
            </w:pPr>
            <w:r w:rsidRPr="00917B0F">
              <w:rPr>
                <w:rFonts w:asciiTheme="minorHAnsi" w:hAnsiTheme="minorHAnsi" w:cstheme="minorHAnsi"/>
                <w:sz w:val="20"/>
              </w:rPr>
              <w:t>Ontwikkelt en geeft uitvoering aan informatie- en kennisoverdracht op het betreffende beleidsterrein en geeft voorlichting, informatie en advies aan interne</w:t>
            </w:r>
            <w:r w:rsidRPr="00917B0F">
              <w:rPr>
                <w:rFonts w:asciiTheme="minorHAnsi" w:hAnsiTheme="minorHAnsi" w:cstheme="minorHAnsi"/>
                <w:b/>
                <w:bCs/>
                <w:sz w:val="20"/>
              </w:rPr>
              <w:t xml:space="preserve"> en zo nodig externe belanghebbenden</w:t>
            </w:r>
            <w:r w:rsidR="00917B0F">
              <w:rPr>
                <w:rFonts w:asciiTheme="minorHAnsi" w:hAnsiTheme="minorHAnsi" w:cstheme="minorHAnsi"/>
                <w:b/>
                <w:bCs/>
                <w:sz w:val="20"/>
              </w:rPr>
              <w:t>.</w:t>
            </w:r>
          </w:p>
          <w:p w14:paraId="0B6171E0" w14:textId="63A63873" w:rsidR="00335209" w:rsidRPr="00917B0F" w:rsidRDefault="00335209" w:rsidP="00917B0F">
            <w:pPr>
              <w:pStyle w:val="Default"/>
              <w:numPr>
                <w:ilvl w:val="0"/>
                <w:numId w:val="26"/>
              </w:numPr>
              <w:ind w:left="360"/>
              <w:rPr>
                <w:rFonts w:ascii="Calibri" w:hAnsi="Calibri" w:cs="Calibri"/>
                <w:sz w:val="20"/>
              </w:rPr>
            </w:pPr>
            <w:r w:rsidRPr="00917B0F">
              <w:rPr>
                <w:rFonts w:ascii="Calibri" w:hAnsi="Calibri" w:cs="Calibri"/>
                <w:b/>
                <w:bCs/>
                <w:iCs/>
                <w:sz w:val="20"/>
                <w:lang w:eastAsia="en-US"/>
              </w:rPr>
              <w:t>Kan ondersteuning bieden aan collega’s en hen coachen.</w:t>
            </w:r>
          </w:p>
        </w:tc>
      </w:tr>
      <w:tr w:rsidR="00335209" w:rsidRPr="002C2635" w14:paraId="4B5B1EE2" w14:textId="77777777" w:rsidTr="00567F81">
        <w:trPr>
          <w:trHeight w:val="288"/>
        </w:trPr>
        <w:tc>
          <w:tcPr>
            <w:tcW w:w="816"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069E79E8" w14:textId="77777777" w:rsidR="00335209" w:rsidRPr="002C2635" w:rsidRDefault="00335209" w:rsidP="00567F81">
            <w:pPr>
              <w:spacing w:before="40" w:after="40"/>
              <w:rPr>
                <w:rFonts w:ascii="Calibri" w:hAnsi="Calibri" w:cs="Calibri"/>
                <w:b/>
                <w:smallCaps/>
                <w:color w:val="203B71"/>
                <w:sz w:val="20"/>
              </w:rPr>
            </w:pPr>
            <w:r w:rsidRPr="002C2635">
              <w:rPr>
                <w:rFonts w:ascii="Calibri" w:hAnsi="Calibri" w:cs="Calibri"/>
                <w:b/>
                <w:smallCaps/>
                <w:color w:val="203B71"/>
                <w:sz w:val="20"/>
              </w:rPr>
              <w:t>Invloed / impact</w:t>
            </w:r>
          </w:p>
        </w:tc>
        <w:tc>
          <w:tcPr>
            <w:tcW w:w="2055" w:type="pct"/>
            <w:tcBorders>
              <w:top w:val="single" w:sz="4" w:space="0" w:color="808080"/>
              <w:left w:val="single" w:sz="4" w:space="0" w:color="808080"/>
              <w:bottom w:val="single" w:sz="4" w:space="0" w:color="808080"/>
              <w:right w:val="single" w:sz="4" w:space="0" w:color="808080"/>
            </w:tcBorders>
          </w:tcPr>
          <w:p w14:paraId="157015B8" w14:textId="05491BE4" w:rsidR="0032439B" w:rsidRPr="0032439B" w:rsidRDefault="0032439B" w:rsidP="0032439B">
            <w:pPr>
              <w:pStyle w:val="Default"/>
              <w:numPr>
                <w:ilvl w:val="0"/>
                <w:numId w:val="26"/>
              </w:numPr>
              <w:ind w:left="360"/>
              <w:rPr>
                <w:rFonts w:ascii="Calibri" w:hAnsi="Calibri" w:cs="Calibri"/>
                <w:sz w:val="20"/>
              </w:rPr>
            </w:pPr>
            <w:r w:rsidRPr="0032439B">
              <w:rPr>
                <w:rFonts w:ascii="Calibri" w:hAnsi="Calibri" w:cs="Calibri"/>
                <w:sz w:val="20"/>
              </w:rPr>
              <w:t xml:space="preserve">Adviezen en beleidsontwikkeling hebben invloed op de bedrijfsvoering van </w:t>
            </w:r>
            <w:r w:rsidR="003B3ED8">
              <w:rPr>
                <w:rFonts w:ascii="Calibri" w:hAnsi="Calibri" w:cs="Calibri"/>
                <w:sz w:val="20"/>
              </w:rPr>
              <w:t>het betreffende organisatieonderdeel</w:t>
            </w:r>
            <w:r w:rsidR="008263C4">
              <w:rPr>
                <w:rFonts w:ascii="Calibri" w:hAnsi="Calibri" w:cs="Calibri"/>
                <w:sz w:val="20"/>
              </w:rPr>
              <w:t xml:space="preserve"> en/of </w:t>
            </w:r>
            <w:r w:rsidR="00260091">
              <w:rPr>
                <w:rFonts w:ascii="Calibri" w:hAnsi="Calibri" w:cs="Calibri"/>
                <w:sz w:val="20"/>
              </w:rPr>
              <w:t xml:space="preserve">binnen het </w:t>
            </w:r>
            <w:r w:rsidR="003B3ED8">
              <w:rPr>
                <w:rFonts w:ascii="Calibri" w:hAnsi="Calibri" w:cs="Calibri"/>
                <w:sz w:val="20"/>
              </w:rPr>
              <w:t>aandachtsgebied</w:t>
            </w:r>
            <w:r w:rsidRPr="0032439B">
              <w:rPr>
                <w:rFonts w:ascii="Calibri" w:hAnsi="Calibri" w:cs="Calibri"/>
                <w:sz w:val="20"/>
              </w:rPr>
              <w:t>.</w:t>
            </w:r>
          </w:p>
          <w:p w14:paraId="019A4BB8" w14:textId="0BB2F434" w:rsidR="00335209" w:rsidRPr="00DE0F4D" w:rsidRDefault="0032439B" w:rsidP="0032439B">
            <w:pPr>
              <w:pStyle w:val="Default"/>
              <w:numPr>
                <w:ilvl w:val="0"/>
                <w:numId w:val="26"/>
              </w:numPr>
              <w:ind w:left="360"/>
              <w:rPr>
                <w:rFonts w:ascii="Calibri" w:hAnsi="Calibri" w:cs="Calibri"/>
                <w:color w:val="auto"/>
                <w:sz w:val="20"/>
                <w:szCs w:val="20"/>
              </w:rPr>
            </w:pPr>
            <w:r w:rsidRPr="0032439B">
              <w:rPr>
                <w:rFonts w:ascii="Calibri" w:hAnsi="Calibri" w:cs="Calibri"/>
                <w:sz w:val="20"/>
              </w:rPr>
              <w:lastRenderedPageBreak/>
              <w:t xml:space="preserve">Signaleert mogelijkheden en knelpunten, doet hiervoor (verbeter)voorstellen en voert deze na akkoord uit op operationeel/tactisch </w:t>
            </w:r>
            <w:r w:rsidR="00260091">
              <w:rPr>
                <w:rFonts w:ascii="Calibri" w:hAnsi="Calibri" w:cs="Calibri"/>
                <w:sz w:val="20"/>
              </w:rPr>
              <w:t>organisatie</w:t>
            </w:r>
            <w:r w:rsidRPr="0032439B">
              <w:rPr>
                <w:rFonts w:ascii="Calibri" w:hAnsi="Calibri" w:cs="Calibri"/>
                <w:sz w:val="20"/>
              </w:rPr>
              <w:t>niveau.</w:t>
            </w:r>
          </w:p>
        </w:tc>
        <w:tc>
          <w:tcPr>
            <w:tcW w:w="2129" w:type="pct"/>
            <w:tcBorders>
              <w:top w:val="single" w:sz="4" w:space="0" w:color="808080"/>
              <w:left w:val="single" w:sz="4" w:space="0" w:color="808080"/>
              <w:bottom w:val="single" w:sz="4" w:space="0" w:color="808080"/>
              <w:right w:val="single" w:sz="4" w:space="0" w:color="808080"/>
            </w:tcBorders>
          </w:tcPr>
          <w:p w14:paraId="47963033" w14:textId="77777777" w:rsidR="00EB1564" w:rsidRPr="00EB1564" w:rsidRDefault="002F6DCB" w:rsidP="00EB1564">
            <w:pPr>
              <w:pStyle w:val="Default"/>
              <w:numPr>
                <w:ilvl w:val="0"/>
                <w:numId w:val="26"/>
              </w:numPr>
              <w:ind w:left="360"/>
              <w:rPr>
                <w:rFonts w:ascii="Calibri" w:hAnsi="Calibri" w:cs="Calibri"/>
                <w:sz w:val="20"/>
              </w:rPr>
            </w:pPr>
            <w:r w:rsidRPr="002F6DCB">
              <w:rPr>
                <w:rFonts w:ascii="Calibri" w:hAnsi="Calibri" w:cs="Calibri"/>
                <w:sz w:val="20"/>
              </w:rPr>
              <w:lastRenderedPageBreak/>
              <w:t xml:space="preserve">Adviezen en beleidsontwikkeling hebben invloed op de bedrijfsvoering van een </w:t>
            </w:r>
            <w:r w:rsidRPr="00EB1564">
              <w:rPr>
                <w:rFonts w:ascii="Calibri" w:hAnsi="Calibri" w:cs="Calibri"/>
                <w:b/>
                <w:bCs/>
                <w:sz w:val="20"/>
              </w:rPr>
              <w:t>groter deel van de organisatie of eventueel de gehele organisatie.</w:t>
            </w:r>
          </w:p>
          <w:p w14:paraId="13B96B6E" w14:textId="2FF88344" w:rsidR="00335209" w:rsidRPr="00EB1564" w:rsidRDefault="002F6DCB" w:rsidP="00EB1564">
            <w:pPr>
              <w:pStyle w:val="Default"/>
              <w:numPr>
                <w:ilvl w:val="0"/>
                <w:numId w:val="26"/>
              </w:numPr>
              <w:ind w:left="360"/>
              <w:rPr>
                <w:rFonts w:ascii="Calibri" w:hAnsi="Calibri" w:cs="Calibri"/>
                <w:sz w:val="20"/>
              </w:rPr>
            </w:pPr>
            <w:r w:rsidRPr="00EB1564">
              <w:rPr>
                <w:rFonts w:asciiTheme="minorHAnsi" w:hAnsiTheme="minorHAnsi" w:cstheme="minorHAnsi"/>
                <w:sz w:val="20"/>
              </w:rPr>
              <w:lastRenderedPageBreak/>
              <w:t xml:space="preserve">Signaleert mogelijkheden en knelpunten, doet hiervoor (verbeter)voorstellen en voert deze na akkoord uit op </w:t>
            </w:r>
            <w:r w:rsidRPr="00EB1564">
              <w:rPr>
                <w:rFonts w:asciiTheme="minorHAnsi" w:hAnsiTheme="minorHAnsi" w:cstheme="minorHAnsi"/>
                <w:b/>
                <w:bCs/>
                <w:sz w:val="20"/>
              </w:rPr>
              <w:t>tactisch</w:t>
            </w:r>
            <w:r w:rsidR="004C29B8">
              <w:rPr>
                <w:rFonts w:asciiTheme="minorHAnsi" w:hAnsiTheme="minorHAnsi" w:cstheme="minorHAnsi"/>
                <w:b/>
                <w:bCs/>
                <w:sz w:val="20"/>
              </w:rPr>
              <w:t>/strategisch</w:t>
            </w:r>
            <w:r w:rsidRPr="00EB1564">
              <w:rPr>
                <w:rFonts w:asciiTheme="minorHAnsi" w:hAnsiTheme="minorHAnsi" w:cstheme="minorHAnsi"/>
                <w:sz w:val="20"/>
              </w:rPr>
              <w:t xml:space="preserve"> </w:t>
            </w:r>
            <w:r w:rsidRPr="00EB1564">
              <w:rPr>
                <w:rFonts w:asciiTheme="minorHAnsi" w:hAnsiTheme="minorHAnsi" w:cstheme="minorHAnsi"/>
                <w:b/>
                <w:bCs/>
                <w:sz w:val="20"/>
              </w:rPr>
              <w:t xml:space="preserve">niveau binnen </w:t>
            </w:r>
            <w:r w:rsidR="004C29B8">
              <w:rPr>
                <w:rFonts w:asciiTheme="minorHAnsi" w:hAnsiTheme="minorHAnsi" w:cstheme="minorHAnsi"/>
                <w:b/>
                <w:bCs/>
                <w:sz w:val="20"/>
              </w:rPr>
              <w:t>de organisatie</w:t>
            </w:r>
            <w:r w:rsidRPr="00EB1564">
              <w:rPr>
                <w:rFonts w:asciiTheme="minorHAnsi" w:hAnsiTheme="minorHAnsi" w:cstheme="minorHAnsi"/>
                <w:b/>
                <w:bCs/>
                <w:sz w:val="20"/>
              </w:rPr>
              <w:t>.</w:t>
            </w:r>
          </w:p>
        </w:tc>
      </w:tr>
      <w:tr w:rsidR="00335209" w:rsidRPr="002C2635" w14:paraId="546C47B0" w14:textId="77777777" w:rsidTr="00567F81">
        <w:trPr>
          <w:trHeight w:val="944"/>
        </w:trPr>
        <w:tc>
          <w:tcPr>
            <w:tcW w:w="816"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01BCA3FA" w14:textId="77777777" w:rsidR="00335209" w:rsidRPr="002C2635" w:rsidRDefault="00335209" w:rsidP="00567F81">
            <w:pPr>
              <w:spacing w:before="40" w:after="40"/>
              <w:rPr>
                <w:rFonts w:ascii="Calibri" w:hAnsi="Calibri" w:cs="Calibri"/>
                <w:b/>
                <w:smallCaps/>
                <w:color w:val="203B71"/>
                <w:sz w:val="20"/>
              </w:rPr>
            </w:pPr>
            <w:r w:rsidRPr="002C2635">
              <w:rPr>
                <w:rFonts w:ascii="Calibri" w:hAnsi="Calibri" w:cs="Calibri"/>
                <w:b/>
                <w:smallCaps/>
                <w:color w:val="203B71"/>
                <w:sz w:val="20"/>
              </w:rPr>
              <w:lastRenderedPageBreak/>
              <w:t>Netwerk</w:t>
            </w:r>
          </w:p>
        </w:tc>
        <w:tc>
          <w:tcPr>
            <w:tcW w:w="2055" w:type="pct"/>
            <w:tcBorders>
              <w:top w:val="single" w:sz="4" w:space="0" w:color="808080"/>
              <w:left w:val="single" w:sz="4" w:space="0" w:color="808080"/>
              <w:bottom w:val="single" w:sz="4" w:space="0" w:color="808080"/>
              <w:right w:val="single" w:sz="4" w:space="0" w:color="808080"/>
            </w:tcBorders>
          </w:tcPr>
          <w:p w14:paraId="3CEB5DC6" w14:textId="77777777" w:rsidR="00335209" w:rsidRPr="00D570E0" w:rsidRDefault="00335209" w:rsidP="00567F81">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 xml:space="preserve">Bouwt aan en onderhoudt een relevant netwerk. </w:t>
            </w:r>
          </w:p>
          <w:p w14:paraId="463FB3B0" w14:textId="30769E75" w:rsidR="00335209" w:rsidRPr="001B2672" w:rsidRDefault="00335209" w:rsidP="001B2672">
            <w:pPr>
              <w:pStyle w:val="Default"/>
              <w:numPr>
                <w:ilvl w:val="0"/>
                <w:numId w:val="26"/>
              </w:numPr>
              <w:ind w:left="360"/>
              <w:rPr>
                <w:rFonts w:ascii="Calibri" w:hAnsi="Calibri" w:cs="Calibri"/>
                <w:color w:val="auto"/>
                <w:sz w:val="20"/>
                <w:szCs w:val="20"/>
              </w:rPr>
            </w:pPr>
            <w:r w:rsidRPr="00C91F48">
              <w:rPr>
                <w:rFonts w:ascii="Calibri" w:hAnsi="Calibri" w:cs="Calibri"/>
                <w:sz w:val="20"/>
              </w:rPr>
              <w:t>Vertegenwoordigt het team/de afdeling</w:t>
            </w:r>
            <w:r>
              <w:rPr>
                <w:rFonts w:ascii="Calibri" w:hAnsi="Calibri" w:cs="Calibri"/>
                <w:sz w:val="20"/>
              </w:rPr>
              <w:t>/het onderdeel</w:t>
            </w:r>
            <w:r w:rsidRPr="00C91F48">
              <w:rPr>
                <w:rFonts w:ascii="Calibri" w:hAnsi="Calibri" w:cs="Calibri"/>
                <w:sz w:val="20"/>
              </w:rPr>
              <w:t xml:space="preserve"> bij in- en externe contacten en overlegvormen.</w:t>
            </w:r>
          </w:p>
        </w:tc>
        <w:tc>
          <w:tcPr>
            <w:tcW w:w="2129" w:type="pct"/>
            <w:tcBorders>
              <w:top w:val="single" w:sz="4" w:space="0" w:color="808080"/>
              <w:left w:val="single" w:sz="4" w:space="0" w:color="808080"/>
              <w:bottom w:val="single" w:sz="4" w:space="0" w:color="808080"/>
              <w:right w:val="single" w:sz="4" w:space="0" w:color="808080"/>
            </w:tcBorders>
          </w:tcPr>
          <w:p w14:paraId="14DD40DB" w14:textId="77777777" w:rsidR="00335209" w:rsidRDefault="00335209" w:rsidP="00567F81">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t>Bouwt aan en onderhoudt een relevant netwerk.</w:t>
            </w:r>
          </w:p>
          <w:p w14:paraId="070DC3D7" w14:textId="77777777" w:rsidR="00335209" w:rsidRDefault="00335209" w:rsidP="00567F81">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3B1A9A">
              <w:rPr>
                <w:rFonts w:ascii="Calibri" w:hAnsi="Calibri" w:cs="Calibri"/>
                <w:sz w:val="20"/>
              </w:rPr>
              <w:t xml:space="preserve">Vertegenwoordigt het team/de afdeling </w:t>
            </w:r>
            <w:r>
              <w:rPr>
                <w:rFonts w:ascii="Calibri" w:hAnsi="Calibri" w:cs="Calibri"/>
                <w:b/>
                <w:bCs/>
                <w:sz w:val="20"/>
              </w:rPr>
              <w:t xml:space="preserve">en de organisatie </w:t>
            </w:r>
            <w:r w:rsidRPr="003B1A9A">
              <w:rPr>
                <w:rFonts w:ascii="Calibri" w:hAnsi="Calibri" w:cs="Calibri"/>
                <w:sz w:val="20"/>
              </w:rPr>
              <w:t>bij in- en externe contacten en overlegvormen.</w:t>
            </w:r>
          </w:p>
          <w:p w14:paraId="361EBE03" w14:textId="2B1D4A1F" w:rsidR="00335209" w:rsidRPr="008956CD" w:rsidRDefault="00335209" w:rsidP="00567F81">
            <w:pPr>
              <w:numPr>
                <w:ilvl w:val="0"/>
                <w:numId w:val="10"/>
              </w:numPr>
              <w:overflowPunct w:val="0"/>
              <w:autoSpaceDE w:val="0"/>
              <w:autoSpaceDN w:val="0"/>
              <w:adjustRightInd w:val="0"/>
              <w:spacing w:before="20" w:after="20" w:line="228" w:lineRule="auto"/>
              <w:textAlignment w:val="baseline"/>
              <w:rPr>
                <w:rFonts w:ascii="Calibri" w:hAnsi="Calibri" w:cs="Calibri"/>
                <w:b/>
                <w:bCs/>
                <w:sz w:val="20"/>
              </w:rPr>
            </w:pPr>
            <w:r w:rsidRPr="004318E2">
              <w:rPr>
                <w:rFonts w:ascii="Calibri" w:hAnsi="Calibri" w:cs="Calibri"/>
                <w:b/>
                <w:bCs/>
                <w:sz w:val="20"/>
              </w:rPr>
              <w:t xml:space="preserve">Signaleert en gaat nieuwe samenwerkingsrelaties aan: onderhandelt eventueel bij nieuwe </w:t>
            </w:r>
            <w:r w:rsidR="00960278">
              <w:rPr>
                <w:rFonts w:ascii="Calibri" w:hAnsi="Calibri" w:cs="Calibri"/>
                <w:b/>
                <w:bCs/>
                <w:sz w:val="20"/>
              </w:rPr>
              <w:t xml:space="preserve">HR </w:t>
            </w:r>
            <w:r w:rsidRPr="004318E2">
              <w:rPr>
                <w:rFonts w:ascii="Calibri" w:hAnsi="Calibri" w:cs="Calibri"/>
                <w:b/>
                <w:bCs/>
                <w:sz w:val="20"/>
              </w:rPr>
              <w:t>leveranciers.</w:t>
            </w:r>
          </w:p>
        </w:tc>
      </w:tr>
      <w:tr w:rsidR="00335209" w:rsidRPr="002C2635" w14:paraId="266A0BD6" w14:textId="77777777" w:rsidTr="00567F81">
        <w:trPr>
          <w:trHeight w:val="288"/>
        </w:trPr>
        <w:tc>
          <w:tcPr>
            <w:tcW w:w="816"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59071988" w14:textId="77777777" w:rsidR="00335209" w:rsidRPr="002C2635" w:rsidRDefault="00335209" w:rsidP="00567F81">
            <w:pPr>
              <w:spacing w:before="40" w:after="40"/>
              <w:rPr>
                <w:rFonts w:ascii="Calibri" w:hAnsi="Calibri" w:cs="Calibri"/>
                <w:b/>
                <w:smallCaps/>
                <w:color w:val="203B71"/>
                <w:sz w:val="20"/>
              </w:rPr>
            </w:pPr>
            <w:r w:rsidRPr="002C2635">
              <w:rPr>
                <w:rFonts w:ascii="Calibri" w:hAnsi="Calibri" w:cs="Calibri"/>
                <w:b/>
                <w:smallCaps/>
                <w:color w:val="203B71"/>
                <w:sz w:val="20"/>
              </w:rPr>
              <w:t>Werk- en denkniveau en kenniselementen</w:t>
            </w:r>
          </w:p>
        </w:tc>
        <w:tc>
          <w:tcPr>
            <w:tcW w:w="2055" w:type="pct"/>
            <w:tcBorders>
              <w:top w:val="single" w:sz="4" w:space="0" w:color="808080"/>
              <w:left w:val="single" w:sz="4" w:space="0" w:color="808080"/>
              <w:bottom w:val="single" w:sz="4" w:space="0" w:color="808080"/>
              <w:right w:val="single" w:sz="4" w:space="0" w:color="808080"/>
            </w:tcBorders>
          </w:tcPr>
          <w:p w14:paraId="006B5425" w14:textId="62E611FB" w:rsidR="00335209" w:rsidRDefault="00335209" w:rsidP="00A70BC8">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Hbo</w:t>
            </w:r>
            <w:r w:rsidRPr="002C2635">
              <w:rPr>
                <w:rFonts w:ascii="Calibri" w:hAnsi="Calibri" w:cs="Calibri"/>
                <w:color w:val="auto"/>
                <w:sz w:val="20"/>
                <w:szCs w:val="20"/>
              </w:rPr>
              <w:t xml:space="preserve"> werk- en denkniveau.</w:t>
            </w:r>
          </w:p>
          <w:p w14:paraId="10798534" w14:textId="77777777" w:rsidR="00A70BC8" w:rsidRPr="00A70BC8" w:rsidRDefault="00A70BC8" w:rsidP="00A70BC8">
            <w:pPr>
              <w:pStyle w:val="Default"/>
              <w:numPr>
                <w:ilvl w:val="0"/>
                <w:numId w:val="26"/>
              </w:numPr>
              <w:ind w:left="360"/>
              <w:rPr>
                <w:rFonts w:ascii="Calibri" w:hAnsi="Calibri" w:cs="Calibri"/>
                <w:color w:val="auto"/>
                <w:sz w:val="20"/>
                <w:szCs w:val="20"/>
              </w:rPr>
            </w:pPr>
            <w:r w:rsidRPr="00A70BC8">
              <w:rPr>
                <w:rFonts w:ascii="Calibri" w:hAnsi="Calibri" w:cs="Calibri"/>
                <w:color w:val="auto"/>
                <w:sz w:val="20"/>
                <w:szCs w:val="20"/>
              </w:rPr>
              <w:t>Kennis van het HR beleidsterrein en relevante ontwikkelingen ten aanzien hiervan.</w:t>
            </w:r>
          </w:p>
          <w:p w14:paraId="20F7E64C" w14:textId="783B5048" w:rsidR="00A70BC8" w:rsidRPr="00A70BC8" w:rsidRDefault="00A70BC8" w:rsidP="00A70BC8">
            <w:pPr>
              <w:pStyle w:val="Default"/>
              <w:numPr>
                <w:ilvl w:val="0"/>
                <w:numId w:val="26"/>
              </w:numPr>
              <w:ind w:left="360"/>
              <w:rPr>
                <w:rFonts w:ascii="Calibri" w:hAnsi="Calibri" w:cs="Calibri"/>
                <w:color w:val="auto"/>
                <w:sz w:val="20"/>
                <w:szCs w:val="20"/>
              </w:rPr>
            </w:pPr>
            <w:r w:rsidRPr="00A70BC8">
              <w:rPr>
                <w:rFonts w:ascii="Calibri" w:hAnsi="Calibri" w:cs="Calibri"/>
                <w:color w:val="auto"/>
                <w:sz w:val="20"/>
                <w:szCs w:val="20"/>
              </w:rPr>
              <w:t>Kennis van relevante wet- en regelgeving</w:t>
            </w:r>
            <w:r w:rsidR="009308BA">
              <w:rPr>
                <w:rFonts w:ascii="Calibri" w:hAnsi="Calibri" w:cs="Calibri"/>
                <w:color w:val="auto"/>
                <w:sz w:val="20"/>
                <w:szCs w:val="20"/>
              </w:rPr>
              <w:t xml:space="preserve"> en </w:t>
            </w:r>
            <w:r w:rsidR="00045446">
              <w:rPr>
                <w:rFonts w:ascii="Calibri" w:hAnsi="Calibri" w:cs="Calibri"/>
                <w:color w:val="auto"/>
                <w:sz w:val="20"/>
                <w:szCs w:val="20"/>
              </w:rPr>
              <w:t>c</w:t>
            </w:r>
            <w:r w:rsidR="001553BD">
              <w:rPr>
                <w:rFonts w:ascii="Calibri" w:hAnsi="Calibri" w:cs="Calibri"/>
                <w:color w:val="auto"/>
                <w:sz w:val="20"/>
                <w:szCs w:val="20"/>
              </w:rPr>
              <w:t>ao</w:t>
            </w:r>
            <w:r w:rsidRPr="00A70BC8">
              <w:rPr>
                <w:rFonts w:ascii="Calibri" w:hAnsi="Calibri" w:cs="Calibri"/>
                <w:color w:val="auto"/>
                <w:sz w:val="20"/>
                <w:szCs w:val="20"/>
              </w:rPr>
              <w:t>.</w:t>
            </w:r>
          </w:p>
          <w:p w14:paraId="5EB080C2" w14:textId="77777777" w:rsidR="00335209" w:rsidRDefault="00A70BC8" w:rsidP="00A70BC8">
            <w:pPr>
              <w:pStyle w:val="Default"/>
              <w:numPr>
                <w:ilvl w:val="0"/>
                <w:numId w:val="26"/>
              </w:numPr>
              <w:ind w:left="360"/>
              <w:rPr>
                <w:rFonts w:ascii="Calibri" w:hAnsi="Calibri" w:cs="Calibri"/>
                <w:color w:val="auto"/>
                <w:sz w:val="20"/>
                <w:szCs w:val="20"/>
              </w:rPr>
            </w:pPr>
            <w:r w:rsidRPr="00A70BC8">
              <w:rPr>
                <w:rFonts w:ascii="Calibri" w:hAnsi="Calibri" w:cs="Calibri"/>
                <w:color w:val="auto"/>
                <w:sz w:val="20"/>
                <w:szCs w:val="20"/>
              </w:rPr>
              <w:t>Kennis van de toepassing van relevante applicaties en automatiseringspakketten.</w:t>
            </w:r>
          </w:p>
          <w:p w14:paraId="0EFF266F" w14:textId="79D20BC6" w:rsidR="00F05403" w:rsidRPr="00081155" w:rsidRDefault="00F05403" w:rsidP="00A70BC8">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Kennis van projectmanagement.</w:t>
            </w:r>
          </w:p>
        </w:tc>
        <w:tc>
          <w:tcPr>
            <w:tcW w:w="2129" w:type="pct"/>
            <w:tcBorders>
              <w:top w:val="single" w:sz="4" w:space="0" w:color="808080"/>
              <w:left w:val="single" w:sz="4" w:space="0" w:color="808080"/>
              <w:bottom w:val="single" w:sz="4" w:space="0" w:color="808080"/>
              <w:right w:val="single" w:sz="4" w:space="0" w:color="808080"/>
            </w:tcBorders>
          </w:tcPr>
          <w:p w14:paraId="6D7228E5" w14:textId="4F8DA2D4" w:rsidR="00335209" w:rsidRPr="002C2635" w:rsidRDefault="00535B96" w:rsidP="00567F81">
            <w:pPr>
              <w:pStyle w:val="Default"/>
              <w:numPr>
                <w:ilvl w:val="0"/>
                <w:numId w:val="26"/>
              </w:numPr>
              <w:ind w:left="360"/>
              <w:rPr>
                <w:rFonts w:ascii="Calibri" w:hAnsi="Calibri" w:cs="Calibri"/>
                <w:color w:val="auto"/>
                <w:sz w:val="20"/>
                <w:szCs w:val="20"/>
              </w:rPr>
            </w:pPr>
            <w:r>
              <w:rPr>
                <w:rFonts w:ascii="Calibri" w:hAnsi="Calibri" w:cs="Calibri"/>
                <w:b/>
                <w:bCs/>
                <w:color w:val="auto"/>
                <w:sz w:val="20"/>
                <w:szCs w:val="20"/>
              </w:rPr>
              <w:t>Hbo+/</w:t>
            </w:r>
            <w:r w:rsidR="00335209">
              <w:rPr>
                <w:rFonts w:ascii="Calibri" w:hAnsi="Calibri" w:cs="Calibri"/>
                <w:b/>
                <w:bCs/>
                <w:color w:val="auto"/>
                <w:sz w:val="20"/>
                <w:szCs w:val="20"/>
              </w:rPr>
              <w:t>Wo</w:t>
            </w:r>
            <w:r w:rsidR="00335209" w:rsidRPr="002C2635">
              <w:rPr>
                <w:rFonts w:ascii="Calibri" w:hAnsi="Calibri" w:cs="Calibri"/>
                <w:color w:val="auto"/>
                <w:sz w:val="20"/>
                <w:szCs w:val="20"/>
              </w:rPr>
              <w:t xml:space="preserve"> werk- en denkniveau.</w:t>
            </w:r>
          </w:p>
          <w:p w14:paraId="15A61674" w14:textId="6D42BCA3" w:rsidR="005535CF" w:rsidRPr="00A70BC8" w:rsidRDefault="005535CF" w:rsidP="005535CF">
            <w:pPr>
              <w:pStyle w:val="Default"/>
              <w:numPr>
                <w:ilvl w:val="0"/>
                <w:numId w:val="26"/>
              </w:numPr>
              <w:ind w:left="360"/>
              <w:rPr>
                <w:rFonts w:ascii="Calibri" w:hAnsi="Calibri" w:cs="Calibri"/>
                <w:color w:val="auto"/>
                <w:sz w:val="20"/>
                <w:szCs w:val="20"/>
              </w:rPr>
            </w:pPr>
            <w:r w:rsidRPr="00A70BC8">
              <w:rPr>
                <w:rFonts w:ascii="Calibri" w:hAnsi="Calibri" w:cs="Calibri"/>
                <w:color w:val="auto"/>
                <w:sz w:val="20"/>
                <w:szCs w:val="20"/>
              </w:rPr>
              <w:t>Kennis van het HR beleidsterrein</w:t>
            </w:r>
            <w:r w:rsidR="00FF1B65">
              <w:rPr>
                <w:rFonts w:ascii="Calibri" w:hAnsi="Calibri" w:cs="Calibri"/>
                <w:color w:val="auto"/>
                <w:sz w:val="20"/>
                <w:szCs w:val="20"/>
              </w:rPr>
              <w:t>,</w:t>
            </w:r>
            <w:r w:rsidR="0026608D">
              <w:rPr>
                <w:rFonts w:ascii="Calibri" w:hAnsi="Calibri" w:cs="Calibri"/>
                <w:color w:val="auto"/>
                <w:sz w:val="20"/>
                <w:szCs w:val="20"/>
              </w:rPr>
              <w:t xml:space="preserve"> </w:t>
            </w:r>
            <w:r w:rsidR="0026608D" w:rsidRPr="00FF1B65">
              <w:rPr>
                <w:rFonts w:ascii="Calibri" w:hAnsi="Calibri" w:cs="Calibri"/>
                <w:b/>
                <w:bCs/>
                <w:color w:val="auto"/>
                <w:sz w:val="20"/>
                <w:szCs w:val="20"/>
              </w:rPr>
              <w:t>aanverwante beleidsterreinen</w:t>
            </w:r>
            <w:r w:rsidR="0026608D">
              <w:rPr>
                <w:rFonts w:ascii="Calibri" w:hAnsi="Calibri" w:cs="Calibri"/>
                <w:color w:val="auto"/>
                <w:sz w:val="20"/>
                <w:szCs w:val="20"/>
              </w:rPr>
              <w:t xml:space="preserve"> </w:t>
            </w:r>
            <w:r w:rsidRPr="00A70BC8">
              <w:rPr>
                <w:rFonts w:ascii="Calibri" w:hAnsi="Calibri" w:cs="Calibri"/>
                <w:color w:val="auto"/>
                <w:sz w:val="20"/>
                <w:szCs w:val="20"/>
              </w:rPr>
              <w:t>en relevante ontwikkelingen ten aanzien hiervan.</w:t>
            </w:r>
          </w:p>
          <w:p w14:paraId="1FB8212E" w14:textId="61AC2F2E" w:rsidR="005535CF" w:rsidRPr="00A70BC8" w:rsidRDefault="005535CF" w:rsidP="005535CF">
            <w:pPr>
              <w:pStyle w:val="Default"/>
              <w:numPr>
                <w:ilvl w:val="0"/>
                <w:numId w:val="26"/>
              </w:numPr>
              <w:ind w:left="360"/>
              <w:rPr>
                <w:rFonts w:ascii="Calibri" w:hAnsi="Calibri" w:cs="Calibri"/>
                <w:color w:val="auto"/>
                <w:sz w:val="20"/>
                <w:szCs w:val="20"/>
              </w:rPr>
            </w:pPr>
            <w:r w:rsidRPr="00A70BC8">
              <w:rPr>
                <w:rFonts w:ascii="Calibri" w:hAnsi="Calibri" w:cs="Calibri"/>
                <w:color w:val="auto"/>
                <w:sz w:val="20"/>
                <w:szCs w:val="20"/>
              </w:rPr>
              <w:t>Kennis van relevante wet- en regelgeving</w:t>
            </w:r>
            <w:r w:rsidR="009308BA">
              <w:rPr>
                <w:rFonts w:ascii="Calibri" w:hAnsi="Calibri" w:cs="Calibri"/>
                <w:color w:val="auto"/>
                <w:sz w:val="20"/>
                <w:szCs w:val="20"/>
              </w:rPr>
              <w:t xml:space="preserve"> en cao</w:t>
            </w:r>
            <w:r w:rsidRPr="00A70BC8">
              <w:rPr>
                <w:rFonts w:ascii="Calibri" w:hAnsi="Calibri" w:cs="Calibri"/>
                <w:color w:val="auto"/>
                <w:sz w:val="20"/>
                <w:szCs w:val="20"/>
              </w:rPr>
              <w:t>.</w:t>
            </w:r>
          </w:p>
          <w:p w14:paraId="3B3E1372" w14:textId="77777777" w:rsidR="00335209" w:rsidRDefault="005535CF" w:rsidP="005535CF">
            <w:pPr>
              <w:pStyle w:val="Default"/>
              <w:numPr>
                <w:ilvl w:val="0"/>
                <w:numId w:val="26"/>
              </w:numPr>
              <w:ind w:left="360"/>
              <w:rPr>
                <w:rFonts w:ascii="Calibri" w:hAnsi="Calibri" w:cs="Calibri"/>
                <w:color w:val="auto"/>
                <w:sz w:val="20"/>
                <w:szCs w:val="20"/>
              </w:rPr>
            </w:pPr>
            <w:r w:rsidRPr="00A70BC8">
              <w:rPr>
                <w:rFonts w:ascii="Calibri" w:hAnsi="Calibri" w:cs="Calibri"/>
                <w:color w:val="auto"/>
                <w:sz w:val="20"/>
                <w:szCs w:val="20"/>
              </w:rPr>
              <w:t>Kennis van de toepassing van relevante applicaties en automatiseringspakketten.</w:t>
            </w:r>
          </w:p>
          <w:p w14:paraId="1E510CF0" w14:textId="437AF66E" w:rsidR="00F05403" w:rsidRPr="00081155" w:rsidRDefault="00F05403" w:rsidP="005535CF">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K</w:t>
            </w:r>
            <w:r w:rsidR="00B32EA8">
              <w:rPr>
                <w:rFonts w:ascii="Calibri" w:hAnsi="Calibri" w:cs="Calibri"/>
                <w:color w:val="auto"/>
                <w:sz w:val="20"/>
                <w:szCs w:val="20"/>
              </w:rPr>
              <w:t>e</w:t>
            </w:r>
            <w:r>
              <w:rPr>
                <w:rFonts w:ascii="Calibri" w:hAnsi="Calibri" w:cs="Calibri"/>
                <w:color w:val="auto"/>
                <w:sz w:val="20"/>
                <w:szCs w:val="20"/>
              </w:rPr>
              <w:t>nnis van projectmanagement</w:t>
            </w:r>
            <w:r w:rsidR="00B32EA8">
              <w:rPr>
                <w:rFonts w:ascii="Calibri" w:hAnsi="Calibri" w:cs="Calibri"/>
                <w:color w:val="auto"/>
                <w:sz w:val="20"/>
                <w:szCs w:val="20"/>
              </w:rPr>
              <w:t>.</w:t>
            </w:r>
          </w:p>
        </w:tc>
      </w:tr>
      <w:tr w:rsidR="00A364DD" w:rsidRPr="002C2635" w14:paraId="49590EAF" w14:textId="77777777" w:rsidTr="00567F81">
        <w:trPr>
          <w:trHeight w:val="288"/>
        </w:trPr>
        <w:tc>
          <w:tcPr>
            <w:tcW w:w="816"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3A8640FA" w14:textId="77777777" w:rsidR="00A364DD" w:rsidRPr="002C2635" w:rsidRDefault="00A364DD" w:rsidP="00A364DD">
            <w:pPr>
              <w:spacing w:before="40" w:after="40"/>
              <w:rPr>
                <w:rFonts w:ascii="Calibri" w:hAnsi="Calibri" w:cs="Calibri"/>
                <w:b/>
                <w:smallCaps/>
                <w:color w:val="203B71"/>
                <w:sz w:val="20"/>
              </w:rPr>
            </w:pPr>
            <w:r w:rsidRPr="002C2635">
              <w:rPr>
                <w:rFonts w:ascii="Calibri" w:hAnsi="Calibri" w:cs="Calibri"/>
                <w:b/>
                <w:smallCaps/>
                <w:color w:val="203B71"/>
                <w:sz w:val="20"/>
              </w:rPr>
              <w:t>Competenties / vaardigheden</w:t>
            </w:r>
          </w:p>
        </w:tc>
        <w:tc>
          <w:tcPr>
            <w:tcW w:w="2055" w:type="pct"/>
            <w:tcBorders>
              <w:top w:val="single" w:sz="4" w:space="0" w:color="808080"/>
              <w:left w:val="single" w:sz="4" w:space="0" w:color="808080"/>
              <w:bottom w:val="single" w:sz="4" w:space="0" w:color="808080"/>
              <w:right w:val="single" w:sz="4" w:space="0" w:color="808080"/>
            </w:tcBorders>
          </w:tcPr>
          <w:p w14:paraId="4B779B4C" w14:textId="31E0502E" w:rsidR="00A364DD" w:rsidRPr="0036395E" w:rsidRDefault="00C142D3" w:rsidP="00A364DD">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Klantg</w:t>
            </w:r>
            <w:r w:rsidR="001B2672">
              <w:rPr>
                <w:rFonts w:ascii="Calibri" w:hAnsi="Calibri" w:cs="Calibri"/>
                <w:color w:val="auto"/>
                <w:sz w:val="20"/>
                <w:szCs w:val="20"/>
              </w:rPr>
              <w:t>e</w:t>
            </w:r>
            <w:r>
              <w:rPr>
                <w:rFonts w:ascii="Calibri" w:hAnsi="Calibri" w:cs="Calibri"/>
                <w:color w:val="auto"/>
                <w:sz w:val="20"/>
                <w:szCs w:val="20"/>
              </w:rPr>
              <w:t>richtheid</w:t>
            </w:r>
          </w:p>
          <w:p w14:paraId="468DA2B4" w14:textId="77777777" w:rsidR="00A364DD" w:rsidRPr="0036395E" w:rsidRDefault="00A364DD" w:rsidP="00A364DD">
            <w:pPr>
              <w:pStyle w:val="Default"/>
              <w:numPr>
                <w:ilvl w:val="0"/>
                <w:numId w:val="26"/>
              </w:numPr>
              <w:ind w:left="360"/>
              <w:rPr>
                <w:rFonts w:ascii="Calibri" w:hAnsi="Calibri" w:cs="Calibri"/>
                <w:color w:val="auto"/>
                <w:sz w:val="20"/>
                <w:szCs w:val="20"/>
              </w:rPr>
            </w:pPr>
            <w:r w:rsidRPr="0036395E">
              <w:rPr>
                <w:rFonts w:ascii="Calibri" w:hAnsi="Calibri" w:cs="Calibri"/>
                <w:color w:val="auto"/>
                <w:sz w:val="20"/>
                <w:szCs w:val="20"/>
              </w:rPr>
              <w:t xml:space="preserve">Organisatiesensitiviteit </w:t>
            </w:r>
          </w:p>
          <w:p w14:paraId="42A7A30A" w14:textId="77777777" w:rsidR="00A364DD" w:rsidRPr="00081155" w:rsidRDefault="00A364DD" w:rsidP="00A364DD">
            <w:pPr>
              <w:pStyle w:val="Default"/>
              <w:numPr>
                <w:ilvl w:val="0"/>
                <w:numId w:val="26"/>
              </w:numPr>
              <w:ind w:left="360"/>
              <w:rPr>
                <w:rFonts w:ascii="Calibri" w:hAnsi="Calibri" w:cs="Calibri"/>
                <w:color w:val="auto"/>
                <w:sz w:val="20"/>
                <w:szCs w:val="20"/>
              </w:rPr>
            </w:pPr>
            <w:r w:rsidRPr="0036395E">
              <w:rPr>
                <w:rFonts w:ascii="Calibri" w:hAnsi="Calibri" w:cs="Calibri"/>
                <w:color w:val="auto"/>
                <w:sz w:val="20"/>
                <w:szCs w:val="20"/>
              </w:rPr>
              <w:t>Analytisch vermogen</w:t>
            </w:r>
          </w:p>
        </w:tc>
        <w:tc>
          <w:tcPr>
            <w:tcW w:w="2129" w:type="pct"/>
            <w:tcBorders>
              <w:top w:val="single" w:sz="4" w:space="0" w:color="808080"/>
              <w:left w:val="single" w:sz="4" w:space="0" w:color="808080"/>
              <w:bottom w:val="single" w:sz="4" w:space="0" w:color="808080"/>
              <w:right w:val="single" w:sz="4" w:space="0" w:color="808080"/>
            </w:tcBorders>
          </w:tcPr>
          <w:p w14:paraId="342693B2" w14:textId="77777777" w:rsidR="00A364DD" w:rsidRPr="007E45E7" w:rsidRDefault="00A364DD" w:rsidP="00A364DD">
            <w:pPr>
              <w:pStyle w:val="Default"/>
              <w:numPr>
                <w:ilvl w:val="0"/>
                <w:numId w:val="26"/>
              </w:numPr>
              <w:ind w:left="360"/>
              <w:rPr>
                <w:rFonts w:ascii="Calibri" w:hAnsi="Calibri" w:cs="Calibri"/>
                <w:b/>
                <w:bCs/>
                <w:color w:val="auto"/>
                <w:sz w:val="20"/>
                <w:szCs w:val="20"/>
              </w:rPr>
            </w:pPr>
            <w:r w:rsidRPr="007E45E7">
              <w:rPr>
                <w:rFonts w:ascii="Calibri" w:hAnsi="Calibri" w:cs="Calibri"/>
                <w:b/>
                <w:bCs/>
                <w:color w:val="auto"/>
                <w:sz w:val="20"/>
                <w:szCs w:val="20"/>
              </w:rPr>
              <w:t xml:space="preserve">Visie </w:t>
            </w:r>
          </w:p>
          <w:p w14:paraId="46FCDE11" w14:textId="77777777" w:rsidR="00A364DD" w:rsidRPr="0036395E" w:rsidRDefault="00A364DD" w:rsidP="00A364DD">
            <w:pPr>
              <w:pStyle w:val="Default"/>
              <w:numPr>
                <w:ilvl w:val="0"/>
                <w:numId w:val="26"/>
              </w:numPr>
              <w:ind w:left="360"/>
              <w:rPr>
                <w:rFonts w:ascii="Calibri" w:hAnsi="Calibri" w:cs="Calibri"/>
                <w:color w:val="auto"/>
                <w:sz w:val="20"/>
                <w:szCs w:val="20"/>
              </w:rPr>
            </w:pPr>
            <w:r w:rsidRPr="0036395E">
              <w:rPr>
                <w:rFonts w:ascii="Calibri" w:hAnsi="Calibri" w:cs="Calibri"/>
                <w:color w:val="auto"/>
                <w:sz w:val="20"/>
                <w:szCs w:val="20"/>
              </w:rPr>
              <w:t xml:space="preserve">Organisatiesensitiviteit </w:t>
            </w:r>
          </w:p>
          <w:p w14:paraId="647C6C2B" w14:textId="77777777" w:rsidR="00CA63AA" w:rsidRDefault="00A364DD" w:rsidP="00092837">
            <w:pPr>
              <w:pStyle w:val="Default"/>
              <w:numPr>
                <w:ilvl w:val="0"/>
                <w:numId w:val="26"/>
              </w:numPr>
              <w:ind w:left="360"/>
              <w:rPr>
                <w:rFonts w:ascii="Calibri" w:hAnsi="Calibri" w:cs="Calibri"/>
                <w:color w:val="auto"/>
                <w:sz w:val="20"/>
                <w:szCs w:val="20"/>
              </w:rPr>
            </w:pPr>
            <w:r w:rsidRPr="0036395E">
              <w:rPr>
                <w:rFonts w:ascii="Calibri" w:hAnsi="Calibri" w:cs="Calibri"/>
                <w:color w:val="auto"/>
                <w:sz w:val="20"/>
                <w:szCs w:val="20"/>
              </w:rPr>
              <w:t xml:space="preserve">Analytisch vermogen </w:t>
            </w:r>
          </w:p>
          <w:p w14:paraId="6DE01A2C" w14:textId="1357B240" w:rsidR="00DB2D78" w:rsidRPr="007E45E7" w:rsidRDefault="00DB2D78" w:rsidP="00092837">
            <w:pPr>
              <w:pStyle w:val="Default"/>
              <w:numPr>
                <w:ilvl w:val="0"/>
                <w:numId w:val="26"/>
              </w:numPr>
              <w:ind w:left="360"/>
              <w:rPr>
                <w:rFonts w:ascii="Calibri" w:hAnsi="Calibri" w:cs="Calibri"/>
                <w:b/>
                <w:bCs/>
                <w:color w:val="auto"/>
                <w:sz w:val="20"/>
                <w:szCs w:val="20"/>
              </w:rPr>
            </w:pPr>
            <w:r w:rsidRPr="007E45E7">
              <w:rPr>
                <w:rFonts w:ascii="Calibri" w:hAnsi="Calibri" w:cs="Calibri"/>
                <w:b/>
                <w:bCs/>
                <w:color w:val="auto"/>
                <w:sz w:val="20"/>
                <w:szCs w:val="20"/>
              </w:rPr>
              <w:t>Coaching vaardigheden</w:t>
            </w:r>
          </w:p>
        </w:tc>
      </w:tr>
    </w:tbl>
    <w:p w14:paraId="389FE9C7" w14:textId="33AF7D6C" w:rsidR="00B96BC2" w:rsidRPr="001E4C1A" w:rsidRDefault="00B96BC2" w:rsidP="00695A39">
      <w:pPr>
        <w:rPr>
          <w:rFonts w:ascii="Calibri" w:hAnsi="Calibri" w:cs="Calibri"/>
          <w:smallCaps/>
          <w:sz w:val="20"/>
        </w:rPr>
      </w:pPr>
    </w:p>
    <w:sectPr w:rsidR="00B96BC2" w:rsidRPr="001E4C1A" w:rsidSect="00943B02">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80426" w14:textId="77777777" w:rsidR="00422934" w:rsidRDefault="00422934">
      <w:r>
        <w:separator/>
      </w:r>
    </w:p>
  </w:endnote>
  <w:endnote w:type="continuationSeparator" w:id="0">
    <w:p w14:paraId="2952F28D" w14:textId="77777777" w:rsidR="00422934" w:rsidRDefault="0042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versie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3B8C2" w14:textId="77777777" w:rsidR="00422934" w:rsidRDefault="00422934">
      <w:r>
        <w:separator/>
      </w:r>
    </w:p>
  </w:footnote>
  <w:footnote w:type="continuationSeparator" w:id="0">
    <w:p w14:paraId="0A2D77E7" w14:textId="77777777" w:rsidR="00422934" w:rsidRDefault="0042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55C4F0EE"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r w:rsidR="007F6680">
            <w:rPr>
              <w:rFonts w:ascii="Calibri" w:hAnsi="Calibri" w:cs="Calibri"/>
              <w:b/>
              <w:smallCaps/>
              <w:color w:val="203B71"/>
              <w:sz w:val="22"/>
              <w:szCs w:val="22"/>
            </w:rPr>
            <w:t>:</w:t>
          </w:r>
        </w:p>
      </w:tc>
      <w:tc>
        <w:tcPr>
          <w:tcW w:w="4398" w:type="dxa"/>
        </w:tcPr>
        <w:p w14:paraId="0175E5D7" w14:textId="2A9FA071" w:rsidR="008D4DDA" w:rsidRPr="00B14D08" w:rsidRDefault="008D5388" w:rsidP="008D4DDA">
          <w:pPr>
            <w:pStyle w:val="Koptekst"/>
            <w:rPr>
              <w:rFonts w:ascii="Calibri" w:hAnsi="Calibri" w:cs="Calibri"/>
              <w:b/>
              <w:smallCaps/>
              <w:color w:val="203B71"/>
              <w:sz w:val="22"/>
              <w:szCs w:val="22"/>
            </w:rPr>
          </w:pPr>
          <w:r w:rsidRPr="00B14D08">
            <w:rPr>
              <w:rFonts w:ascii="Calibri" w:hAnsi="Calibri" w:cs="Calibri"/>
              <w:b/>
              <w:smallCaps/>
              <w:color w:val="203B71"/>
              <w:sz w:val="22"/>
              <w:szCs w:val="22"/>
            </w:rPr>
            <w:t xml:space="preserve">HR </w:t>
          </w:r>
          <w:r w:rsidR="009426E5">
            <w:rPr>
              <w:rFonts w:ascii="Calibri" w:hAnsi="Calibri" w:cs="Calibri"/>
              <w:b/>
              <w:smallCaps/>
              <w:color w:val="203B71"/>
              <w:sz w:val="22"/>
              <w:szCs w:val="22"/>
            </w:rPr>
            <w:t>A</w:t>
          </w:r>
          <w:r w:rsidR="00B14D08" w:rsidRPr="00B14D08">
            <w:rPr>
              <w:rFonts w:ascii="Calibri" w:hAnsi="Calibri" w:cs="Calibri"/>
              <w:b/>
              <w:smallCaps/>
              <w:color w:val="203B71"/>
              <w:sz w:val="22"/>
              <w:szCs w:val="22"/>
            </w:rPr>
            <w:t>dviseur</w:t>
          </w:r>
          <w:r w:rsidR="008D4DDA" w:rsidRPr="00B14D08">
            <w:rPr>
              <w:rFonts w:ascii="Calibri" w:hAnsi="Calibri" w:cs="Calibri"/>
              <w:b/>
              <w:smallCaps/>
              <w:color w:val="203B71"/>
              <w:sz w:val="22"/>
              <w:szCs w:val="22"/>
            </w:rPr>
            <w:t xml:space="preserve"> </w:t>
          </w:r>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559647DF" w:rsidR="008D4DDA" w:rsidRPr="00FB04E2" w:rsidRDefault="00517EF7"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11B3A5D5" w:rsidR="008D4DDA" w:rsidRPr="00FB04E2" w:rsidRDefault="009426E5" w:rsidP="008D4DDA">
          <w:pPr>
            <w:pStyle w:val="Koptekst"/>
            <w:rPr>
              <w:rFonts w:ascii="Calibri" w:hAnsi="Calibri" w:cs="Calibri"/>
              <w:b/>
              <w:smallCaps/>
              <w:color w:val="203B71"/>
              <w:sz w:val="22"/>
              <w:szCs w:val="22"/>
            </w:rPr>
          </w:pPr>
          <w:r>
            <w:rPr>
              <w:rFonts w:ascii="Calibri" w:hAnsi="Calibri" w:cs="Calibri"/>
              <w:b/>
              <w:smallCaps/>
              <w:color w:val="203B71"/>
              <w:sz w:val="22"/>
              <w:szCs w:val="22"/>
            </w:rPr>
            <w:t>Staf en ondersteuning</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45D0EC6B" w:rsidR="008D4DDA" w:rsidRPr="00FB04E2" w:rsidRDefault="00517EF7"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8D4DDA" w:rsidRPr="00FB04E2">
            <w:rPr>
              <w:rFonts w:ascii="Calibri" w:hAnsi="Calibri" w:cs="Calibri"/>
              <w:b/>
              <w:smallCaps/>
              <w:color w:val="203B71"/>
              <w:sz w:val="22"/>
              <w:szCs w:val="22"/>
            </w:rPr>
            <w:t xml:space="preserve"> 202</w:t>
          </w:r>
          <w:r w:rsidR="003E7DE2">
            <w:rPr>
              <w:rFonts w:ascii="Calibri" w:hAnsi="Calibri" w:cs="Calibri"/>
              <w:b/>
              <w:smallCaps/>
              <w:color w:val="203B71"/>
              <w:sz w:val="22"/>
              <w:szCs w:val="22"/>
            </w:rPr>
            <w:t>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 xml:space="preserve">APG </w:t>
          </w:r>
          <w:proofErr w:type="spellStart"/>
          <w:r w:rsidRPr="003664BE">
            <w:rPr>
              <w:rFonts w:ascii="Arial" w:hAnsi="Arial" w:cs="Arial"/>
              <w:b/>
              <w:color w:val="0000FF"/>
              <w:sz w:val="48"/>
              <w:szCs w:val="48"/>
              <w:lang w:val="en-GB"/>
            </w:rPr>
            <w:t>Groep</w:t>
          </w:r>
          <w:proofErr w:type="spellEnd"/>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F996162"/>
    <w:multiLevelType w:val="hybridMultilevel"/>
    <w:tmpl w:val="7C0EA406"/>
    <w:lvl w:ilvl="0" w:tplc="FB3CD5B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CD293F"/>
    <w:multiLevelType w:val="hybridMultilevel"/>
    <w:tmpl w:val="359632C8"/>
    <w:lvl w:ilvl="0" w:tplc="7CF67A8C">
      <w:start w:val="14"/>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800C77"/>
    <w:multiLevelType w:val="hybridMultilevel"/>
    <w:tmpl w:val="E726280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0"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23" w15:restartNumberingAfterBreak="0">
    <w:nsid w:val="755171F7"/>
    <w:multiLevelType w:val="hybridMultilevel"/>
    <w:tmpl w:val="F094EDBE"/>
    <w:lvl w:ilvl="0" w:tplc="54082F6C">
      <w:start w:val="1"/>
      <w:numFmt w:val="decimal"/>
      <w:lvlText w:val="%1."/>
      <w:lvlJc w:val="left"/>
      <w:pPr>
        <w:tabs>
          <w:tab w:val="num" w:pos="357"/>
        </w:tabs>
        <w:ind w:left="357" w:hanging="357"/>
      </w:pPr>
      <w:rPr>
        <w:rFonts w:asciiTheme="minorHAnsi" w:hAnsiTheme="minorHAnsi" w:cstheme="minorHAnsi" w:hint="default"/>
        <w:b/>
        <w:i w:val="0"/>
        <w:sz w:val="20"/>
        <w:szCs w:val="2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E527495"/>
    <w:multiLevelType w:val="hybridMultilevel"/>
    <w:tmpl w:val="EA708BAE"/>
    <w:lvl w:ilvl="0" w:tplc="3A6EDB2C">
      <w:start w:val="14"/>
      <w:numFmt w:val="bullet"/>
      <w:lvlText w:val="-"/>
      <w:lvlJc w:val="left"/>
      <w:pPr>
        <w:tabs>
          <w:tab w:val="num" w:pos="357"/>
        </w:tabs>
        <w:ind w:left="357" w:hanging="357"/>
      </w:pPr>
      <w:rPr>
        <w:rFonts w:ascii="Arial" w:eastAsia="Times New Roman" w:hAnsi="Arial" w:hint="default"/>
        <w:b w:val="0"/>
        <w:i w:val="0"/>
      </w:rPr>
    </w:lvl>
    <w:lvl w:ilvl="1" w:tplc="04130019" w:tentative="1">
      <w:start w:val="1"/>
      <w:numFmt w:val="lowerLetter"/>
      <w:lvlText w:val="%2."/>
      <w:lvlJc w:val="left"/>
      <w:pPr>
        <w:tabs>
          <w:tab w:val="num" w:pos="732"/>
        </w:tabs>
        <w:ind w:left="732" w:hanging="360"/>
      </w:pPr>
      <w:rPr>
        <w:rFonts w:cs="Times New Roman"/>
      </w:rPr>
    </w:lvl>
    <w:lvl w:ilvl="2" w:tplc="0413001B" w:tentative="1">
      <w:start w:val="1"/>
      <w:numFmt w:val="lowerRoman"/>
      <w:lvlText w:val="%3."/>
      <w:lvlJc w:val="right"/>
      <w:pPr>
        <w:tabs>
          <w:tab w:val="num" w:pos="1452"/>
        </w:tabs>
        <w:ind w:left="1452" w:hanging="180"/>
      </w:pPr>
      <w:rPr>
        <w:rFonts w:cs="Times New Roman"/>
      </w:rPr>
    </w:lvl>
    <w:lvl w:ilvl="3" w:tplc="0413000F" w:tentative="1">
      <w:start w:val="1"/>
      <w:numFmt w:val="decimal"/>
      <w:lvlText w:val="%4."/>
      <w:lvlJc w:val="left"/>
      <w:pPr>
        <w:tabs>
          <w:tab w:val="num" w:pos="2172"/>
        </w:tabs>
        <w:ind w:left="2172" w:hanging="360"/>
      </w:pPr>
      <w:rPr>
        <w:rFonts w:cs="Times New Roman"/>
      </w:rPr>
    </w:lvl>
    <w:lvl w:ilvl="4" w:tplc="04130019" w:tentative="1">
      <w:start w:val="1"/>
      <w:numFmt w:val="lowerLetter"/>
      <w:lvlText w:val="%5."/>
      <w:lvlJc w:val="left"/>
      <w:pPr>
        <w:tabs>
          <w:tab w:val="num" w:pos="2892"/>
        </w:tabs>
        <w:ind w:left="2892" w:hanging="360"/>
      </w:pPr>
      <w:rPr>
        <w:rFonts w:cs="Times New Roman"/>
      </w:rPr>
    </w:lvl>
    <w:lvl w:ilvl="5" w:tplc="0413001B" w:tentative="1">
      <w:start w:val="1"/>
      <w:numFmt w:val="lowerRoman"/>
      <w:lvlText w:val="%6."/>
      <w:lvlJc w:val="right"/>
      <w:pPr>
        <w:tabs>
          <w:tab w:val="num" w:pos="3612"/>
        </w:tabs>
        <w:ind w:left="3612" w:hanging="180"/>
      </w:pPr>
      <w:rPr>
        <w:rFonts w:cs="Times New Roman"/>
      </w:rPr>
    </w:lvl>
    <w:lvl w:ilvl="6" w:tplc="0413000F" w:tentative="1">
      <w:start w:val="1"/>
      <w:numFmt w:val="decimal"/>
      <w:lvlText w:val="%7."/>
      <w:lvlJc w:val="left"/>
      <w:pPr>
        <w:tabs>
          <w:tab w:val="num" w:pos="4332"/>
        </w:tabs>
        <w:ind w:left="4332" w:hanging="360"/>
      </w:pPr>
      <w:rPr>
        <w:rFonts w:cs="Times New Roman"/>
      </w:rPr>
    </w:lvl>
    <w:lvl w:ilvl="7" w:tplc="04130019" w:tentative="1">
      <w:start w:val="1"/>
      <w:numFmt w:val="lowerLetter"/>
      <w:lvlText w:val="%8."/>
      <w:lvlJc w:val="left"/>
      <w:pPr>
        <w:tabs>
          <w:tab w:val="num" w:pos="5052"/>
        </w:tabs>
        <w:ind w:left="5052" w:hanging="360"/>
      </w:pPr>
      <w:rPr>
        <w:rFonts w:cs="Times New Roman"/>
      </w:rPr>
    </w:lvl>
    <w:lvl w:ilvl="8" w:tplc="0413001B" w:tentative="1">
      <w:start w:val="1"/>
      <w:numFmt w:val="lowerRoman"/>
      <w:lvlText w:val="%9."/>
      <w:lvlJc w:val="right"/>
      <w:pPr>
        <w:tabs>
          <w:tab w:val="num" w:pos="5772"/>
        </w:tabs>
        <w:ind w:left="5772" w:hanging="180"/>
      </w:pPr>
      <w:rPr>
        <w:rFonts w:cs="Times New Roman"/>
      </w:rPr>
    </w:lvl>
  </w:abstractNum>
  <w:num w:numId="1" w16cid:durableId="475412882">
    <w:abstractNumId w:val="0"/>
  </w:num>
  <w:num w:numId="2" w16cid:durableId="1728533599">
    <w:abstractNumId w:val="0"/>
  </w:num>
  <w:num w:numId="3" w16cid:durableId="643200834">
    <w:abstractNumId w:val="13"/>
  </w:num>
  <w:num w:numId="4" w16cid:durableId="400562633">
    <w:abstractNumId w:val="19"/>
  </w:num>
  <w:num w:numId="5" w16cid:durableId="119879024">
    <w:abstractNumId w:val="2"/>
  </w:num>
  <w:num w:numId="6" w16cid:durableId="2067798919">
    <w:abstractNumId w:val="22"/>
  </w:num>
  <w:num w:numId="7" w16cid:durableId="1893806842">
    <w:abstractNumId w:val="9"/>
  </w:num>
  <w:num w:numId="8" w16cid:durableId="230315225">
    <w:abstractNumId w:val="23"/>
  </w:num>
  <w:num w:numId="9" w16cid:durableId="1145001503">
    <w:abstractNumId w:val="11"/>
  </w:num>
  <w:num w:numId="10" w16cid:durableId="1236671980">
    <w:abstractNumId w:val="25"/>
  </w:num>
  <w:num w:numId="11" w16cid:durableId="240142178">
    <w:abstractNumId w:val="7"/>
  </w:num>
  <w:num w:numId="12" w16cid:durableId="1933053667">
    <w:abstractNumId w:val="4"/>
  </w:num>
  <w:num w:numId="13" w16cid:durableId="922759990">
    <w:abstractNumId w:val="1"/>
  </w:num>
  <w:num w:numId="14" w16cid:durableId="1971548855">
    <w:abstractNumId w:val="14"/>
  </w:num>
  <w:num w:numId="15" w16cid:durableId="1159733165">
    <w:abstractNumId w:val="12"/>
  </w:num>
  <w:num w:numId="16" w16cid:durableId="128282325">
    <w:abstractNumId w:val="10"/>
  </w:num>
  <w:num w:numId="17" w16cid:durableId="1839996061">
    <w:abstractNumId w:val="3"/>
  </w:num>
  <w:num w:numId="18" w16cid:durableId="1145775298">
    <w:abstractNumId w:val="21"/>
  </w:num>
  <w:num w:numId="19" w16cid:durableId="2006123843">
    <w:abstractNumId w:val="8"/>
  </w:num>
  <w:num w:numId="20" w16cid:durableId="568807923">
    <w:abstractNumId w:val="24"/>
  </w:num>
  <w:num w:numId="21" w16cid:durableId="1683631414">
    <w:abstractNumId w:val="18"/>
  </w:num>
  <w:num w:numId="22" w16cid:durableId="1776435440">
    <w:abstractNumId w:val="26"/>
  </w:num>
  <w:num w:numId="23" w16cid:durableId="523712996">
    <w:abstractNumId w:val="20"/>
  </w:num>
  <w:num w:numId="24" w16cid:durableId="814643528">
    <w:abstractNumId w:val="16"/>
  </w:num>
  <w:num w:numId="25" w16cid:durableId="366562759">
    <w:abstractNumId w:val="6"/>
  </w:num>
  <w:num w:numId="26" w16cid:durableId="1967660866">
    <w:abstractNumId w:val="5"/>
  </w:num>
  <w:num w:numId="27" w16cid:durableId="1489252231">
    <w:abstractNumId w:val="17"/>
  </w:num>
  <w:num w:numId="28" w16cid:durableId="1233277832">
    <w:abstractNumId w:val="15"/>
  </w:num>
  <w:num w:numId="29" w16cid:durableId="142410734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w:val="3 juli 2008"/>
    <w:docVar w:name="Reference" w:val="Functiefamilie Accounting – Mei 2010 "/>
  </w:docVars>
  <w:rsids>
    <w:rsidRoot w:val="003C17AE"/>
    <w:rsid w:val="00000650"/>
    <w:rsid w:val="0000127B"/>
    <w:rsid w:val="00002B7E"/>
    <w:rsid w:val="00002C35"/>
    <w:rsid w:val="00006A5E"/>
    <w:rsid w:val="000073E1"/>
    <w:rsid w:val="00012716"/>
    <w:rsid w:val="00012C2F"/>
    <w:rsid w:val="000177B0"/>
    <w:rsid w:val="000230B7"/>
    <w:rsid w:val="00025CB0"/>
    <w:rsid w:val="00026329"/>
    <w:rsid w:val="00027185"/>
    <w:rsid w:val="00027BF1"/>
    <w:rsid w:val="00030E20"/>
    <w:rsid w:val="0003147E"/>
    <w:rsid w:val="0003253A"/>
    <w:rsid w:val="00035151"/>
    <w:rsid w:val="00041BCD"/>
    <w:rsid w:val="00043E8E"/>
    <w:rsid w:val="000446DD"/>
    <w:rsid w:val="00044E79"/>
    <w:rsid w:val="00045446"/>
    <w:rsid w:val="000457FD"/>
    <w:rsid w:val="00046E05"/>
    <w:rsid w:val="000471EA"/>
    <w:rsid w:val="0004795F"/>
    <w:rsid w:val="000528E7"/>
    <w:rsid w:val="000547C5"/>
    <w:rsid w:val="00054BC8"/>
    <w:rsid w:val="000602F8"/>
    <w:rsid w:val="000609BA"/>
    <w:rsid w:val="000625F2"/>
    <w:rsid w:val="00062FF1"/>
    <w:rsid w:val="00063942"/>
    <w:rsid w:val="000647D9"/>
    <w:rsid w:val="00065D8C"/>
    <w:rsid w:val="00065FD9"/>
    <w:rsid w:val="0006646A"/>
    <w:rsid w:val="000666BB"/>
    <w:rsid w:val="00070722"/>
    <w:rsid w:val="000742A2"/>
    <w:rsid w:val="000810C9"/>
    <w:rsid w:val="000811A6"/>
    <w:rsid w:val="0009069C"/>
    <w:rsid w:val="0009230E"/>
    <w:rsid w:val="00092837"/>
    <w:rsid w:val="00092842"/>
    <w:rsid w:val="0009317D"/>
    <w:rsid w:val="00093732"/>
    <w:rsid w:val="00093BDB"/>
    <w:rsid w:val="00093D91"/>
    <w:rsid w:val="00094343"/>
    <w:rsid w:val="000967A6"/>
    <w:rsid w:val="000971BF"/>
    <w:rsid w:val="0009766D"/>
    <w:rsid w:val="000A1220"/>
    <w:rsid w:val="000A13BC"/>
    <w:rsid w:val="000A67A9"/>
    <w:rsid w:val="000A765D"/>
    <w:rsid w:val="000B010C"/>
    <w:rsid w:val="000B0D3E"/>
    <w:rsid w:val="000B10CC"/>
    <w:rsid w:val="000B2569"/>
    <w:rsid w:val="000B27C8"/>
    <w:rsid w:val="000B482F"/>
    <w:rsid w:val="000B63BA"/>
    <w:rsid w:val="000B722D"/>
    <w:rsid w:val="000C173A"/>
    <w:rsid w:val="000C33E2"/>
    <w:rsid w:val="000C3CC1"/>
    <w:rsid w:val="000C4005"/>
    <w:rsid w:val="000C4664"/>
    <w:rsid w:val="000C581A"/>
    <w:rsid w:val="000C5A40"/>
    <w:rsid w:val="000C6C6B"/>
    <w:rsid w:val="000C72A6"/>
    <w:rsid w:val="000C7E2B"/>
    <w:rsid w:val="000D2789"/>
    <w:rsid w:val="000D30CE"/>
    <w:rsid w:val="000E2DEF"/>
    <w:rsid w:val="000E32F3"/>
    <w:rsid w:val="000E4457"/>
    <w:rsid w:val="000E5BD1"/>
    <w:rsid w:val="000E6B92"/>
    <w:rsid w:val="000E7D37"/>
    <w:rsid w:val="000F1382"/>
    <w:rsid w:val="000F3CFD"/>
    <w:rsid w:val="000F4FC6"/>
    <w:rsid w:val="000F58C0"/>
    <w:rsid w:val="00100188"/>
    <w:rsid w:val="00103CD6"/>
    <w:rsid w:val="001118C3"/>
    <w:rsid w:val="001141F4"/>
    <w:rsid w:val="00114815"/>
    <w:rsid w:val="00116E3E"/>
    <w:rsid w:val="0011759B"/>
    <w:rsid w:val="00120068"/>
    <w:rsid w:val="00120174"/>
    <w:rsid w:val="0012210B"/>
    <w:rsid w:val="00122B35"/>
    <w:rsid w:val="001239D9"/>
    <w:rsid w:val="00124485"/>
    <w:rsid w:val="00124728"/>
    <w:rsid w:val="001271CE"/>
    <w:rsid w:val="00130FA2"/>
    <w:rsid w:val="00131407"/>
    <w:rsid w:val="001320C4"/>
    <w:rsid w:val="00132ED1"/>
    <w:rsid w:val="00133C42"/>
    <w:rsid w:val="00135766"/>
    <w:rsid w:val="00140262"/>
    <w:rsid w:val="00140BFB"/>
    <w:rsid w:val="001416A8"/>
    <w:rsid w:val="00141C64"/>
    <w:rsid w:val="00141EF8"/>
    <w:rsid w:val="00142A29"/>
    <w:rsid w:val="00143D6B"/>
    <w:rsid w:val="00146BEE"/>
    <w:rsid w:val="00146F59"/>
    <w:rsid w:val="00147FC2"/>
    <w:rsid w:val="00151E03"/>
    <w:rsid w:val="001553BD"/>
    <w:rsid w:val="001560B5"/>
    <w:rsid w:val="00156312"/>
    <w:rsid w:val="001565A3"/>
    <w:rsid w:val="00160044"/>
    <w:rsid w:val="00160EBD"/>
    <w:rsid w:val="00161A37"/>
    <w:rsid w:val="00162185"/>
    <w:rsid w:val="001621F4"/>
    <w:rsid w:val="0016355E"/>
    <w:rsid w:val="0016374C"/>
    <w:rsid w:val="00164C22"/>
    <w:rsid w:val="0016609E"/>
    <w:rsid w:val="0016799E"/>
    <w:rsid w:val="00171B18"/>
    <w:rsid w:val="00172052"/>
    <w:rsid w:val="001724B8"/>
    <w:rsid w:val="00174392"/>
    <w:rsid w:val="00175E02"/>
    <w:rsid w:val="00176189"/>
    <w:rsid w:val="001761EF"/>
    <w:rsid w:val="0017665C"/>
    <w:rsid w:val="0018175F"/>
    <w:rsid w:val="00187A88"/>
    <w:rsid w:val="00193500"/>
    <w:rsid w:val="0019390F"/>
    <w:rsid w:val="0019590B"/>
    <w:rsid w:val="00195CD0"/>
    <w:rsid w:val="00196AA6"/>
    <w:rsid w:val="00197A83"/>
    <w:rsid w:val="001A01C2"/>
    <w:rsid w:val="001A24B8"/>
    <w:rsid w:val="001A375D"/>
    <w:rsid w:val="001A376E"/>
    <w:rsid w:val="001A3C70"/>
    <w:rsid w:val="001A5814"/>
    <w:rsid w:val="001A665A"/>
    <w:rsid w:val="001A7506"/>
    <w:rsid w:val="001A7590"/>
    <w:rsid w:val="001B15BD"/>
    <w:rsid w:val="001B20F5"/>
    <w:rsid w:val="001B2672"/>
    <w:rsid w:val="001B270E"/>
    <w:rsid w:val="001B452B"/>
    <w:rsid w:val="001B51FC"/>
    <w:rsid w:val="001B61FF"/>
    <w:rsid w:val="001B7D5D"/>
    <w:rsid w:val="001C2551"/>
    <w:rsid w:val="001C27DC"/>
    <w:rsid w:val="001C3042"/>
    <w:rsid w:val="001C3BC9"/>
    <w:rsid w:val="001C5AC3"/>
    <w:rsid w:val="001C62CC"/>
    <w:rsid w:val="001C7F39"/>
    <w:rsid w:val="001D1A87"/>
    <w:rsid w:val="001D25CF"/>
    <w:rsid w:val="001D2B1C"/>
    <w:rsid w:val="001D375D"/>
    <w:rsid w:val="001D41F7"/>
    <w:rsid w:val="001D424B"/>
    <w:rsid w:val="001D4CA2"/>
    <w:rsid w:val="001D5DEC"/>
    <w:rsid w:val="001D68D5"/>
    <w:rsid w:val="001D7BC6"/>
    <w:rsid w:val="001D7E0B"/>
    <w:rsid w:val="001E004B"/>
    <w:rsid w:val="001E3E10"/>
    <w:rsid w:val="001E4C1A"/>
    <w:rsid w:val="001E73C4"/>
    <w:rsid w:val="001E7DD6"/>
    <w:rsid w:val="001F0105"/>
    <w:rsid w:val="001F247F"/>
    <w:rsid w:val="001F38DC"/>
    <w:rsid w:val="001F509C"/>
    <w:rsid w:val="001F6384"/>
    <w:rsid w:val="001F665D"/>
    <w:rsid w:val="001F784D"/>
    <w:rsid w:val="001F7948"/>
    <w:rsid w:val="002018A2"/>
    <w:rsid w:val="00202FC7"/>
    <w:rsid w:val="0020591E"/>
    <w:rsid w:val="00206261"/>
    <w:rsid w:val="00206973"/>
    <w:rsid w:val="00207E6D"/>
    <w:rsid w:val="00210ADD"/>
    <w:rsid w:val="002115ED"/>
    <w:rsid w:val="00212AFD"/>
    <w:rsid w:val="00215DF8"/>
    <w:rsid w:val="00221B5D"/>
    <w:rsid w:val="00222109"/>
    <w:rsid w:val="002235F5"/>
    <w:rsid w:val="0022382B"/>
    <w:rsid w:val="00223ADF"/>
    <w:rsid w:val="00223DD9"/>
    <w:rsid w:val="00223F7D"/>
    <w:rsid w:val="0022442B"/>
    <w:rsid w:val="00230EE4"/>
    <w:rsid w:val="0023109C"/>
    <w:rsid w:val="0023233C"/>
    <w:rsid w:val="00232F52"/>
    <w:rsid w:val="00234399"/>
    <w:rsid w:val="00234B43"/>
    <w:rsid w:val="00237A42"/>
    <w:rsid w:val="00237EB3"/>
    <w:rsid w:val="00243542"/>
    <w:rsid w:val="002440CE"/>
    <w:rsid w:val="0024484D"/>
    <w:rsid w:val="00252A84"/>
    <w:rsid w:val="00252C02"/>
    <w:rsid w:val="0025371C"/>
    <w:rsid w:val="0025395B"/>
    <w:rsid w:val="00260091"/>
    <w:rsid w:val="00260711"/>
    <w:rsid w:val="002610A3"/>
    <w:rsid w:val="0026215A"/>
    <w:rsid w:val="00262A8B"/>
    <w:rsid w:val="0026577E"/>
    <w:rsid w:val="00265930"/>
    <w:rsid w:val="0026608D"/>
    <w:rsid w:val="002673CB"/>
    <w:rsid w:val="002712F4"/>
    <w:rsid w:val="002716A1"/>
    <w:rsid w:val="0027368E"/>
    <w:rsid w:val="00287472"/>
    <w:rsid w:val="002902B5"/>
    <w:rsid w:val="00290A05"/>
    <w:rsid w:val="002917A8"/>
    <w:rsid w:val="00291D5A"/>
    <w:rsid w:val="002936DF"/>
    <w:rsid w:val="0029538D"/>
    <w:rsid w:val="002956AB"/>
    <w:rsid w:val="00295C9E"/>
    <w:rsid w:val="00295DAE"/>
    <w:rsid w:val="0029655D"/>
    <w:rsid w:val="00296D5F"/>
    <w:rsid w:val="002A01C1"/>
    <w:rsid w:val="002A03F9"/>
    <w:rsid w:val="002A08AA"/>
    <w:rsid w:val="002A0AFD"/>
    <w:rsid w:val="002A1071"/>
    <w:rsid w:val="002A2F68"/>
    <w:rsid w:val="002A43B1"/>
    <w:rsid w:val="002A7974"/>
    <w:rsid w:val="002B09BF"/>
    <w:rsid w:val="002B0DC7"/>
    <w:rsid w:val="002B1A2F"/>
    <w:rsid w:val="002B254C"/>
    <w:rsid w:val="002B2C8C"/>
    <w:rsid w:val="002B4BBA"/>
    <w:rsid w:val="002B52E4"/>
    <w:rsid w:val="002B5BBC"/>
    <w:rsid w:val="002C0D87"/>
    <w:rsid w:val="002C178B"/>
    <w:rsid w:val="002C2635"/>
    <w:rsid w:val="002C2A6A"/>
    <w:rsid w:val="002C4245"/>
    <w:rsid w:val="002C68D2"/>
    <w:rsid w:val="002C7C6F"/>
    <w:rsid w:val="002C7D80"/>
    <w:rsid w:val="002D06B3"/>
    <w:rsid w:val="002D2972"/>
    <w:rsid w:val="002D2DA6"/>
    <w:rsid w:val="002D3630"/>
    <w:rsid w:val="002D3636"/>
    <w:rsid w:val="002D3F29"/>
    <w:rsid w:val="002D60CE"/>
    <w:rsid w:val="002D67EA"/>
    <w:rsid w:val="002E015B"/>
    <w:rsid w:val="002E1EA3"/>
    <w:rsid w:val="002E268A"/>
    <w:rsid w:val="002E26D2"/>
    <w:rsid w:val="002E37C7"/>
    <w:rsid w:val="002E3A03"/>
    <w:rsid w:val="002E519F"/>
    <w:rsid w:val="002E6189"/>
    <w:rsid w:val="002E7BE1"/>
    <w:rsid w:val="002F040F"/>
    <w:rsid w:val="002F1545"/>
    <w:rsid w:val="002F2B0F"/>
    <w:rsid w:val="002F31C0"/>
    <w:rsid w:val="002F33E3"/>
    <w:rsid w:val="002F3F83"/>
    <w:rsid w:val="002F56FD"/>
    <w:rsid w:val="002F6442"/>
    <w:rsid w:val="002F677D"/>
    <w:rsid w:val="002F6DCB"/>
    <w:rsid w:val="00301896"/>
    <w:rsid w:val="00301A51"/>
    <w:rsid w:val="00302F9C"/>
    <w:rsid w:val="0030386E"/>
    <w:rsid w:val="003061BE"/>
    <w:rsid w:val="00306235"/>
    <w:rsid w:val="00306BBC"/>
    <w:rsid w:val="003106C5"/>
    <w:rsid w:val="00312E7F"/>
    <w:rsid w:val="003137BA"/>
    <w:rsid w:val="003148B6"/>
    <w:rsid w:val="00314F19"/>
    <w:rsid w:val="003201C7"/>
    <w:rsid w:val="0032439B"/>
    <w:rsid w:val="00326478"/>
    <w:rsid w:val="00327471"/>
    <w:rsid w:val="00330EAE"/>
    <w:rsid w:val="003329E4"/>
    <w:rsid w:val="003345DB"/>
    <w:rsid w:val="00334E7B"/>
    <w:rsid w:val="00334EB8"/>
    <w:rsid w:val="00334FD3"/>
    <w:rsid w:val="00335209"/>
    <w:rsid w:val="00336861"/>
    <w:rsid w:val="00337996"/>
    <w:rsid w:val="00342E4F"/>
    <w:rsid w:val="003451A9"/>
    <w:rsid w:val="00345391"/>
    <w:rsid w:val="00346164"/>
    <w:rsid w:val="00350898"/>
    <w:rsid w:val="00353D84"/>
    <w:rsid w:val="00354DD6"/>
    <w:rsid w:val="00355758"/>
    <w:rsid w:val="0035674A"/>
    <w:rsid w:val="00356E6D"/>
    <w:rsid w:val="00360865"/>
    <w:rsid w:val="00360FE3"/>
    <w:rsid w:val="00362582"/>
    <w:rsid w:val="00363BFF"/>
    <w:rsid w:val="003653DB"/>
    <w:rsid w:val="003664BE"/>
    <w:rsid w:val="00366521"/>
    <w:rsid w:val="00366AB2"/>
    <w:rsid w:val="00373026"/>
    <w:rsid w:val="0037518A"/>
    <w:rsid w:val="003772BD"/>
    <w:rsid w:val="003808E2"/>
    <w:rsid w:val="003813BE"/>
    <w:rsid w:val="003819E5"/>
    <w:rsid w:val="00382A9A"/>
    <w:rsid w:val="00382FC9"/>
    <w:rsid w:val="0038498D"/>
    <w:rsid w:val="00386367"/>
    <w:rsid w:val="003911F2"/>
    <w:rsid w:val="00392AB9"/>
    <w:rsid w:val="00392F24"/>
    <w:rsid w:val="003968C9"/>
    <w:rsid w:val="003972B4"/>
    <w:rsid w:val="003979CC"/>
    <w:rsid w:val="003A3609"/>
    <w:rsid w:val="003A3FA1"/>
    <w:rsid w:val="003A650F"/>
    <w:rsid w:val="003A67C9"/>
    <w:rsid w:val="003B1634"/>
    <w:rsid w:val="003B24B9"/>
    <w:rsid w:val="003B3406"/>
    <w:rsid w:val="003B3ED8"/>
    <w:rsid w:val="003B6A3E"/>
    <w:rsid w:val="003B772C"/>
    <w:rsid w:val="003C17AE"/>
    <w:rsid w:val="003C1DC3"/>
    <w:rsid w:val="003C3CEF"/>
    <w:rsid w:val="003C53C6"/>
    <w:rsid w:val="003C56B3"/>
    <w:rsid w:val="003D0731"/>
    <w:rsid w:val="003D19EF"/>
    <w:rsid w:val="003D2834"/>
    <w:rsid w:val="003D5C44"/>
    <w:rsid w:val="003D5D44"/>
    <w:rsid w:val="003D6705"/>
    <w:rsid w:val="003D7EAD"/>
    <w:rsid w:val="003E2ACE"/>
    <w:rsid w:val="003E2BAB"/>
    <w:rsid w:val="003E42B2"/>
    <w:rsid w:val="003E7DE2"/>
    <w:rsid w:val="003F1466"/>
    <w:rsid w:val="003F7A95"/>
    <w:rsid w:val="00400398"/>
    <w:rsid w:val="00400430"/>
    <w:rsid w:val="00400476"/>
    <w:rsid w:val="00401A24"/>
    <w:rsid w:val="00402CA4"/>
    <w:rsid w:val="00403FA1"/>
    <w:rsid w:val="0040463B"/>
    <w:rsid w:val="00405588"/>
    <w:rsid w:val="00405ADF"/>
    <w:rsid w:val="00407140"/>
    <w:rsid w:val="00407AA4"/>
    <w:rsid w:val="00407DF7"/>
    <w:rsid w:val="00412D41"/>
    <w:rsid w:val="00413472"/>
    <w:rsid w:val="004207E0"/>
    <w:rsid w:val="00422934"/>
    <w:rsid w:val="004246BA"/>
    <w:rsid w:val="004251D0"/>
    <w:rsid w:val="00426D6B"/>
    <w:rsid w:val="0043073B"/>
    <w:rsid w:val="0043143E"/>
    <w:rsid w:val="004315D5"/>
    <w:rsid w:val="00434478"/>
    <w:rsid w:val="00434576"/>
    <w:rsid w:val="0043766A"/>
    <w:rsid w:val="00440BA5"/>
    <w:rsid w:val="00440E62"/>
    <w:rsid w:val="004410FF"/>
    <w:rsid w:val="00441D6A"/>
    <w:rsid w:val="004424B2"/>
    <w:rsid w:val="00442690"/>
    <w:rsid w:val="0044282A"/>
    <w:rsid w:val="00442E9D"/>
    <w:rsid w:val="00444FFD"/>
    <w:rsid w:val="0045068D"/>
    <w:rsid w:val="00452A7E"/>
    <w:rsid w:val="00453C51"/>
    <w:rsid w:val="00455AF9"/>
    <w:rsid w:val="00456E46"/>
    <w:rsid w:val="004608BB"/>
    <w:rsid w:val="004627C4"/>
    <w:rsid w:val="00463269"/>
    <w:rsid w:val="00464EA6"/>
    <w:rsid w:val="0047007B"/>
    <w:rsid w:val="004701BB"/>
    <w:rsid w:val="00470B30"/>
    <w:rsid w:val="004712F0"/>
    <w:rsid w:val="00471589"/>
    <w:rsid w:val="00472013"/>
    <w:rsid w:val="004752E3"/>
    <w:rsid w:val="0048053E"/>
    <w:rsid w:val="00480951"/>
    <w:rsid w:val="00480FCD"/>
    <w:rsid w:val="00481BB3"/>
    <w:rsid w:val="004833DB"/>
    <w:rsid w:val="00486307"/>
    <w:rsid w:val="00486CDA"/>
    <w:rsid w:val="00490E78"/>
    <w:rsid w:val="00492C29"/>
    <w:rsid w:val="00493248"/>
    <w:rsid w:val="00493C96"/>
    <w:rsid w:val="004960AA"/>
    <w:rsid w:val="004966C4"/>
    <w:rsid w:val="00497463"/>
    <w:rsid w:val="00497ED3"/>
    <w:rsid w:val="004A0B98"/>
    <w:rsid w:val="004A1509"/>
    <w:rsid w:val="004A69B0"/>
    <w:rsid w:val="004B1307"/>
    <w:rsid w:val="004B489F"/>
    <w:rsid w:val="004B537E"/>
    <w:rsid w:val="004B681A"/>
    <w:rsid w:val="004B7322"/>
    <w:rsid w:val="004C24C6"/>
    <w:rsid w:val="004C2843"/>
    <w:rsid w:val="004C29B8"/>
    <w:rsid w:val="004C2F34"/>
    <w:rsid w:val="004C36C3"/>
    <w:rsid w:val="004C3DFE"/>
    <w:rsid w:val="004C4921"/>
    <w:rsid w:val="004C607D"/>
    <w:rsid w:val="004D0F91"/>
    <w:rsid w:val="004D4924"/>
    <w:rsid w:val="004D6201"/>
    <w:rsid w:val="004D72A2"/>
    <w:rsid w:val="004D79D9"/>
    <w:rsid w:val="004E1F7B"/>
    <w:rsid w:val="004E255A"/>
    <w:rsid w:val="004E3809"/>
    <w:rsid w:val="004E5F85"/>
    <w:rsid w:val="004E63E4"/>
    <w:rsid w:val="004E7332"/>
    <w:rsid w:val="004F3560"/>
    <w:rsid w:val="004F55C4"/>
    <w:rsid w:val="00502A49"/>
    <w:rsid w:val="00502CA2"/>
    <w:rsid w:val="005039FE"/>
    <w:rsid w:val="00507A8B"/>
    <w:rsid w:val="00507D5B"/>
    <w:rsid w:val="005100D4"/>
    <w:rsid w:val="0051032E"/>
    <w:rsid w:val="0051068D"/>
    <w:rsid w:val="00512EAA"/>
    <w:rsid w:val="00514C58"/>
    <w:rsid w:val="00515950"/>
    <w:rsid w:val="00515C60"/>
    <w:rsid w:val="00517502"/>
    <w:rsid w:val="00517EF7"/>
    <w:rsid w:val="0052177A"/>
    <w:rsid w:val="00521CBC"/>
    <w:rsid w:val="00524CCF"/>
    <w:rsid w:val="005256F7"/>
    <w:rsid w:val="0052713B"/>
    <w:rsid w:val="005271A8"/>
    <w:rsid w:val="00530D45"/>
    <w:rsid w:val="005310D6"/>
    <w:rsid w:val="00533C5A"/>
    <w:rsid w:val="00534148"/>
    <w:rsid w:val="005343DA"/>
    <w:rsid w:val="00535406"/>
    <w:rsid w:val="0053546C"/>
    <w:rsid w:val="00535567"/>
    <w:rsid w:val="00535822"/>
    <w:rsid w:val="00535B96"/>
    <w:rsid w:val="00536162"/>
    <w:rsid w:val="00537870"/>
    <w:rsid w:val="00541770"/>
    <w:rsid w:val="00541F0C"/>
    <w:rsid w:val="00544CF9"/>
    <w:rsid w:val="00545718"/>
    <w:rsid w:val="00545E52"/>
    <w:rsid w:val="00550CCE"/>
    <w:rsid w:val="0055105A"/>
    <w:rsid w:val="00552309"/>
    <w:rsid w:val="00552505"/>
    <w:rsid w:val="00552B3A"/>
    <w:rsid w:val="005535CF"/>
    <w:rsid w:val="005540F6"/>
    <w:rsid w:val="005542D1"/>
    <w:rsid w:val="00554A72"/>
    <w:rsid w:val="005551E7"/>
    <w:rsid w:val="0055750A"/>
    <w:rsid w:val="00561E32"/>
    <w:rsid w:val="005637F6"/>
    <w:rsid w:val="00564B1C"/>
    <w:rsid w:val="005650F1"/>
    <w:rsid w:val="0056601F"/>
    <w:rsid w:val="00567516"/>
    <w:rsid w:val="0057359E"/>
    <w:rsid w:val="00573EB0"/>
    <w:rsid w:val="00576B91"/>
    <w:rsid w:val="00577C93"/>
    <w:rsid w:val="00577DDF"/>
    <w:rsid w:val="00580EA7"/>
    <w:rsid w:val="0058105B"/>
    <w:rsid w:val="00582198"/>
    <w:rsid w:val="00583858"/>
    <w:rsid w:val="00586207"/>
    <w:rsid w:val="00586D21"/>
    <w:rsid w:val="00591AAF"/>
    <w:rsid w:val="00593F9D"/>
    <w:rsid w:val="0059536B"/>
    <w:rsid w:val="00595AD0"/>
    <w:rsid w:val="00597DD1"/>
    <w:rsid w:val="005A3F46"/>
    <w:rsid w:val="005A493C"/>
    <w:rsid w:val="005A4AE5"/>
    <w:rsid w:val="005A638E"/>
    <w:rsid w:val="005A66CA"/>
    <w:rsid w:val="005A7D28"/>
    <w:rsid w:val="005B04DB"/>
    <w:rsid w:val="005B1DBB"/>
    <w:rsid w:val="005B3B39"/>
    <w:rsid w:val="005B56C0"/>
    <w:rsid w:val="005B69BF"/>
    <w:rsid w:val="005B7ACF"/>
    <w:rsid w:val="005C17D5"/>
    <w:rsid w:val="005C2DF8"/>
    <w:rsid w:val="005C47CC"/>
    <w:rsid w:val="005C5689"/>
    <w:rsid w:val="005C6020"/>
    <w:rsid w:val="005C68FC"/>
    <w:rsid w:val="005C77A9"/>
    <w:rsid w:val="005D0720"/>
    <w:rsid w:val="005D1265"/>
    <w:rsid w:val="005D30A7"/>
    <w:rsid w:val="005D3674"/>
    <w:rsid w:val="005D55C8"/>
    <w:rsid w:val="005D6274"/>
    <w:rsid w:val="005D7F85"/>
    <w:rsid w:val="005E0544"/>
    <w:rsid w:val="005E05AC"/>
    <w:rsid w:val="005E0EB3"/>
    <w:rsid w:val="005E21E6"/>
    <w:rsid w:val="005E39D7"/>
    <w:rsid w:val="005F0D1C"/>
    <w:rsid w:val="005F12C1"/>
    <w:rsid w:val="005F5CA1"/>
    <w:rsid w:val="00602B32"/>
    <w:rsid w:val="00602F34"/>
    <w:rsid w:val="0060410D"/>
    <w:rsid w:val="00606440"/>
    <w:rsid w:val="006068DA"/>
    <w:rsid w:val="0060735F"/>
    <w:rsid w:val="00610D04"/>
    <w:rsid w:val="0061140A"/>
    <w:rsid w:val="00611FC4"/>
    <w:rsid w:val="00612285"/>
    <w:rsid w:val="00612823"/>
    <w:rsid w:val="00612F8B"/>
    <w:rsid w:val="006161B8"/>
    <w:rsid w:val="0061738F"/>
    <w:rsid w:val="00621DFA"/>
    <w:rsid w:val="00622081"/>
    <w:rsid w:val="006220D4"/>
    <w:rsid w:val="006233A5"/>
    <w:rsid w:val="006236C4"/>
    <w:rsid w:val="00624250"/>
    <w:rsid w:val="00624B9F"/>
    <w:rsid w:val="00625264"/>
    <w:rsid w:val="006259B9"/>
    <w:rsid w:val="00630A62"/>
    <w:rsid w:val="00630C7E"/>
    <w:rsid w:val="006328D6"/>
    <w:rsid w:val="00634501"/>
    <w:rsid w:val="00637D13"/>
    <w:rsid w:val="00637F65"/>
    <w:rsid w:val="00640268"/>
    <w:rsid w:val="006409EE"/>
    <w:rsid w:val="00640C43"/>
    <w:rsid w:val="006416AE"/>
    <w:rsid w:val="00642726"/>
    <w:rsid w:val="00643062"/>
    <w:rsid w:val="006435BF"/>
    <w:rsid w:val="00644451"/>
    <w:rsid w:val="0065028C"/>
    <w:rsid w:val="0065139E"/>
    <w:rsid w:val="00652146"/>
    <w:rsid w:val="00652B13"/>
    <w:rsid w:val="00653447"/>
    <w:rsid w:val="0065379E"/>
    <w:rsid w:val="006537B0"/>
    <w:rsid w:val="00654E62"/>
    <w:rsid w:val="00655572"/>
    <w:rsid w:val="006561BA"/>
    <w:rsid w:val="0065654A"/>
    <w:rsid w:val="00656D1D"/>
    <w:rsid w:val="0066077D"/>
    <w:rsid w:val="00660DCF"/>
    <w:rsid w:val="00662732"/>
    <w:rsid w:val="006628DB"/>
    <w:rsid w:val="00663283"/>
    <w:rsid w:val="00664375"/>
    <w:rsid w:val="0066532C"/>
    <w:rsid w:val="006714BB"/>
    <w:rsid w:val="00672AAF"/>
    <w:rsid w:val="00673701"/>
    <w:rsid w:val="006756B6"/>
    <w:rsid w:val="00676B10"/>
    <w:rsid w:val="00677B3B"/>
    <w:rsid w:val="00677EFD"/>
    <w:rsid w:val="00680478"/>
    <w:rsid w:val="006820DF"/>
    <w:rsid w:val="00682647"/>
    <w:rsid w:val="00685059"/>
    <w:rsid w:val="00686C66"/>
    <w:rsid w:val="00692BB4"/>
    <w:rsid w:val="00695A39"/>
    <w:rsid w:val="00696A39"/>
    <w:rsid w:val="006A1C36"/>
    <w:rsid w:val="006A1DDB"/>
    <w:rsid w:val="006A30B5"/>
    <w:rsid w:val="006A403A"/>
    <w:rsid w:val="006A5420"/>
    <w:rsid w:val="006A54DC"/>
    <w:rsid w:val="006A55DB"/>
    <w:rsid w:val="006A5C1D"/>
    <w:rsid w:val="006A5FCD"/>
    <w:rsid w:val="006A638B"/>
    <w:rsid w:val="006A65C6"/>
    <w:rsid w:val="006B09AD"/>
    <w:rsid w:val="006B221E"/>
    <w:rsid w:val="006B36B3"/>
    <w:rsid w:val="006B3F77"/>
    <w:rsid w:val="006B4F14"/>
    <w:rsid w:val="006B5FD5"/>
    <w:rsid w:val="006B7640"/>
    <w:rsid w:val="006B7B75"/>
    <w:rsid w:val="006C06A8"/>
    <w:rsid w:val="006C1B65"/>
    <w:rsid w:val="006C333E"/>
    <w:rsid w:val="006C461D"/>
    <w:rsid w:val="006D06C3"/>
    <w:rsid w:val="006D113D"/>
    <w:rsid w:val="006D237D"/>
    <w:rsid w:val="006D5C91"/>
    <w:rsid w:val="006D65D9"/>
    <w:rsid w:val="006D737B"/>
    <w:rsid w:val="006E6B82"/>
    <w:rsid w:val="006F01A8"/>
    <w:rsid w:val="006F1D27"/>
    <w:rsid w:val="006F48BE"/>
    <w:rsid w:val="006F5585"/>
    <w:rsid w:val="006F639E"/>
    <w:rsid w:val="006F7864"/>
    <w:rsid w:val="00700EB1"/>
    <w:rsid w:val="00701B61"/>
    <w:rsid w:val="00702746"/>
    <w:rsid w:val="007046DA"/>
    <w:rsid w:val="0070554C"/>
    <w:rsid w:val="00705B8A"/>
    <w:rsid w:val="007108D0"/>
    <w:rsid w:val="00710BCF"/>
    <w:rsid w:val="00710EEB"/>
    <w:rsid w:val="00712146"/>
    <w:rsid w:val="007122EC"/>
    <w:rsid w:val="00712671"/>
    <w:rsid w:val="00717106"/>
    <w:rsid w:val="00717FD0"/>
    <w:rsid w:val="007202DA"/>
    <w:rsid w:val="00721AF5"/>
    <w:rsid w:val="00722408"/>
    <w:rsid w:val="007236B2"/>
    <w:rsid w:val="00725881"/>
    <w:rsid w:val="00725DFA"/>
    <w:rsid w:val="0073080A"/>
    <w:rsid w:val="0073082A"/>
    <w:rsid w:val="00732C6D"/>
    <w:rsid w:val="00733536"/>
    <w:rsid w:val="00733772"/>
    <w:rsid w:val="00737CE8"/>
    <w:rsid w:val="007418F9"/>
    <w:rsid w:val="00741B70"/>
    <w:rsid w:val="007470A0"/>
    <w:rsid w:val="0074745F"/>
    <w:rsid w:val="00747BCE"/>
    <w:rsid w:val="007505D3"/>
    <w:rsid w:val="00751D9E"/>
    <w:rsid w:val="00753098"/>
    <w:rsid w:val="007538FF"/>
    <w:rsid w:val="00757FF9"/>
    <w:rsid w:val="00760506"/>
    <w:rsid w:val="00760C42"/>
    <w:rsid w:val="00762955"/>
    <w:rsid w:val="00762E5A"/>
    <w:rsid w:val="007633FA"/>
    <w:rsid w:val="007637AF"/>
    <w:rsid w:val="00764C45"/>
    <w:rsid w:val="00764F33"/>
    <w:rsid w:val="0076722F"/>
    <w:rsid w:val="007709BC"/>
    <w:rsid w:val="00772167"/>
    <w:rsid w:val="00772E79"/>
    <w:rsid w:val="007777F9"/>
    <w:rsid w:val="00777F75"/>
    <w:rsid w:val="00780307"/>
    <w:rsid w:val="0078177D"/>
    <w:rsid w:val="00782738"/>
    <w:rsid w:val="00782E2C"/>
    <w:rsid w:val="007831EC"/>
    <w:rsid w:val="0078354A"/>
    <w:rsid w:val="00784624"/>
    <w:rsid w:val="00785419"/>
    <w:rsid w:val="0078629A"/>
    <w:rsid w:val="00787C03"/>
    <w:rsid w:val="00790C7A"/>
    <w:rsid w:val="0079269D"/>
    <w:rsid w:val="00793A9D"/>
    <w:rsid w:val="00793F54"/>
    <w:rsid w:val="0079469D"/>
    <w:rsid w:val="00794F6D"/>
    <w:rsid w:val="007959A2"/>
    <w:rsid w:val="00796379"/>
    <w:rsid w:val="0079676A"/>
    <w:rsid w:val="00797DD9"/>
    <w:rsid w:val="007A418D"/>
    <w:rsid w:val="007A426F"/>
    <w:rsid w:val="007A5E8C"/>
    <w:rsid w:val="007A65F8"/>
    <w:rsid w:val="007B02F6"/>
    <w:rsid w:val="007B0A00"/>
    <w:rsid w:val="007B13E0"/>
    <w:rsid w:val="007B75AE"/>
    <w:rsid w:val="007C14C6"/>
    <w:rsid w:val="007C384B"/>
    <w:rsid w:val="007C5C35"/>
    <w:rsid w:val="007C6E8F"/>
    <w:rsid w:val="007D09ED"/>
    <w:rsid w:val="007D5A82"/>
    <w:rsid w:val="007D7E92"/>
    <w:rsid w:val="007E2BE5"/>
    <w:rsid w:val="007E45E7"/>
    <w:rsid w:val="007E4BF1"/>
    <w:rsid w:val="007E4F86"/>
    <w:rsid w:val="007E54C6"/>
    <w:rsid w:val="007E5827"/>
    <w:rsid w:val="007E608E"/>
    <w:rsid w:val="007E732E"/>
    <w:rsid w:val="007E7C7F"/>
    <w:rsid w:val="007F1201"/>
    <w:rsid w:val="007F2E4F"/>
    <w:rsid w:val="007F31DD"/>
    <w:rsid w:val="007F386E"/>
    <w:rsid w:val="007F3F6F"/>
    <w:rsid w:val="007F49AB"/>
    <w:rsid w:val="007F4BA9"/>
    <w:rsid w:val="007F6680"/>
    <w:rsid w:val="007F6E2B"/>
    <w:rsid w:val="007F73AD"/>
    <w:rsid w:val="00800CAD"/>
    <w:rsid w:val="00800E2F"/>
    <w:rsid w:val="008021DE"/>
    <w:rsid w:val="008029D6"/>
    <w:rsid w:val="00804765"/>
    <w:rsid w:val="008051D0"/>
    <w:rsid w:val="008100FE"/>
    <w:rsid w:val="008111DE"/>
    <w:rsid w:val="008137A0"/>
    <w:rsid w:val="00816940"/>
    <w:rsid w:val="0081722D"/>
    <w:rsid w:val="00820106"/>
    <w:rsid w:val="00821A31"/>
    <w:rsid w:val="00822D64"/>
    <w:rsid w:val="008233CA"/>
    <w:rsid w:val="00824B3A"/>
    <w:rsid w:val="008263C4"/>
    <w:rsid w:val="00826CF1"/>
    <w:rsid w:val="008272AE"/>
    <w:rsid w:val="00831227"/>
    <w:rsid w:val="00831577"/>
    <w:rsid w:val="00831D31"/>
    <w:rsid w:val="0083298F"/>
    <w:rsid w:val="008351B8"/>
    <w:rsid w:val="00835B56"/>
    <w:rsid w:val="0083689B"/>
    <w:rsid w:val="00837EEF"/>
    <w:rsid w:val="00841827"/>
    <w:rsid w:val="0084261D"/>
    <w:rsid w:val="0084371C"/>
    <w:rsid w:val="00844514"/>
    <w:rsid w:val="00844880"/>
    <w:rsid w:val="00851A3F"/>
    <w:rsid w:val="00851D3B"/>
    <w:rsid w:val="008521A8"/>
    <w:rsid w:val="00852C20"/>
    <w:rsid w:val="00853578"/>
    <w:rsid w:val="008539B0"/>
    <w:rsid w:val="00853AAB"/>
    <w:rsid w:val="008545BF"/>
    <w:rsid w:val="00855B5B"/>
    <w:rsid w:val="00855C0B"/>
    <w:rsid w:val="0086016E"/>
    <w:rsid w:val="0086216B"/>
    <w:rsid w:val="00863398"/>
    <w:rsid w:val="0086345F"/>
    <w:rsid w:val="00863C8A"/>
    <w:rsid w:val="00864806"/>
    <w:rsid w:val="00865044"/>
    <w:rsid w:val="008657F9"/>
    <w:rsid w:val="00865DE7"/>
    <w:rsid w:val="00866249"/>
    <w:rsid w:val="00866FC1"/>
    <w:rsid w:val="00867A64"/>
    <w:rsid w:val="00874C06"/>
    <w:rsid w:val="00874E3B"/>
    <w:rsid w:val="0087514C"/>
    <w:rsid w:val="0087523F"/>
    <w:rsid w:val="00877412"/>
    <w:rsid w:val="00877A74"/>
    <w:rsid w:val="00881558"/>
    <w:rsid w:val="00881ECE"/>
    <w:rsid w:val="00882D33"/>
    <w:rsid w:val="00885D2E"/>
    <w:rsid w:val="00887471"/>
    <w:rsid w:val="0088757E"/>
    <w:rsid w:val="00887BAF"/>
    <w:rsid w:val="00887E9D"/>
    <w:rsid w:val="008919F4"/>
    <w:rsid w:val="008949D4"/>
    <w:rsid w:val="00894ECD"/>
    <w:rsid w:val="008956C0"/>
    <w:rsid w:val="00895C83"/>
    <w:rsid w:val="008A1318"/>
    <w:rsid w:val="008A1565"/>
    <w:rsid w:val="008A26DA"/>
    <w:rsid w:val="008A4604"/>
    <w:rsid w:val="008A474F"/>
    <w:rsid w:val="008A54C5"/>
    <w:rsid w:val="008A62E6"/>
    <w:rsid w:val="008B0DBC"/>
    <w:rsid w:val="008B3501"/>
    <w:rsid w:val="008B3610"/>
    <w:rsid w:val="008B3B07"/>
    <w:rsid w:val="008B3B4C"/>
    <w:rsid w:val="008B45C7"/>
    <w:rsid w:val="008B62DA"/>
    <w:rsid w:val="008B6621"/>
    <w:rsid w:val="008B6A15"/>
    <w:rsid w:val="008C1A97"/>
    <w:rsid w:val="008C1EFE"/>
    <w:rsid w:val="008C4F63"/>
    <w:rsid w:val="008C5942"/>
    <w:rsid w:val="008C63AD"/>
    <w:rsid w:val="008C6AC4"/>
    <w:rsid w:val="008D13E0"/>
    <w:rsid w:val="008D19E8"/>
    <w:rsid w:val="008D2053"/>
    <w:rsid w:val="008D44B8"/>
    <w:rsid w:val="008D4DDA"/>
    <w:rsid w:val="008D5388"/>
    <w:rsid w:val="008D68FC"/>
    <w:rsid w:val="008D6C60"/>
    <w:rsid w:val="008E1ADD"/>
    <w:rsid w:val="008E31EC"/>
    <w:rsid w:val="008E3B22"/>
    <w:rsid w:val="008F05C1"/>
    <w:rsid w:val="008F11A8"/>
    <w:rsid w:val="008F25FC"/>
    <w:rsid w:val="008F5A4D"/>
    <w:rsid w:val="008F5CDE"/>
    <w:rsid w:val="00900D0C"/>
    <w:rsid w:val="00901C30"/>
    <w:rsid w:val="00902A69"/>
    <w:rsid w:val="00903E7C"/>
    <w:rsid w:val="0091104A"/>
    <w:rsid w:val="00911D70"/>
    <w:rsid w:val="00913555"/>
    <w:rsid w:val="00913A2D"/>
    <w:rsid w:val="00917B0F"/>
    <w:rsid w:val="00922D28"/>
    <w:rsid w:val="009234A9"/>
    <w:rsid w:val="009235AE"/>
    <w:rsid w:val="00925029"/>
    <w:rsid w:val="009270E5"/>
    <w:rsid w:val="009271CC"/>
    <w:rsid w:val="009279E1"/>
    <w:rsid w:val="009308BA"/>
    <w:rsid w:val="0093150B"/>
    <w:rsid w:val="00932CED"/>
    <w:rsid w:val="009330B5"/>
    <w:rsid w:val="00935570"/>
    <w:rsid w:val="00936E1F"/>
    <w:rsid w:val="00937DE5"/>
    <w:rsid w:val="00940145"/>
    <w:rsid w:val="00941BB1"/>
    <w:rsid w:val="0094241B"/>
    <w:rsid w:val="009426E5"/>
    <w:rsid w:val="00943515"/>
    <w:rsid w:val="00943932"/>
    <w:rsid w:val="00943B02"/>
    <w:rsid w:val="00943FE5"/>
    <w:rsid w:val="00945190"/>
    <w:rsid w:val="009452BF"/>
    <w:rsid w:val="0094770B"/>
    <w:rsid w:val="00950F5D"/>
    <w:rsid w:val="00955394"/>
    <w:rsid w:val="00955D5E"/>
    <w:rsid w:val="00956D73"/>
    <w:rsid w:val="00957847"/>
    <w:rsid w:val="00960278"/>
    <w:rsid w:val="00962E1B"/>
    <w:rsid w:val="009638F7"/>
    <w:rsid w:val="0096409D"/>
    <w:rsid w:val="009664F9"/>
    <w:rsid w:val="00967F4D"/>
    <w:rsid w:val="00971952"/>
    <w:rsid w:val="009725A7"/>
    <w:rsid w:val="009728AF"/>
    <w:rsid w:val="00973434"/>
    <w:rsid w:val="009735E3"/>
    <w:rsid w:val="00974E68"/>
    <w:rsid w:val="0097629B"/>
    <w:rsid w:val="00976ED8"/>
    <w:rsid w:val="00980030"/>
    <w:rsid w:val="00981A7E"/>
    <w:rsid w:val="009838C0"/>
    <w:rsid w:val="00987579"/>
    <w:rsid w:val="00987792"/>
    <w:rsid w:val="00987BE3"/>
    <w:rsid w:val="00987F5F"/>
    <w:rsid w:val="00991A0F"/>
    <w:rsid w:val="0099663A"/>
    <w:rsid w:val="009A06C1"/>
    <w:rsid w:val="009A0FEF"/>
    <w:rsid w:val="009A152D"/>
    <w:rsid w:val="009A269F"/>
    <w:rsid w:val="009A2C64"/>
    <w:rsid w:val="009A33CF"/>
    <w:rsid w:val="009A5431"/>
    <w:rsid w:val="009A5CA4"/>
    <w:rsid w:val="009A6146"/>
    <w:rsid w:val="009A6A5B"/>
    <w:rsid w:val="009A7A61"/>
    <w:rsid w:val="009A7CF6"/>
    <w:rsid w:val="009B13F7"/>
    <w:rsid w:val="009B30B5"/>
    <w:rsid w:val="009B44DF"/>
    <w:rsid w:val="009B4867"/>
    <w:rsid w:val="009B4A93"/>
    <w:rsid w:val="009B618A"/>
    <w:rsid w:val="009B700C"/>
    <w:rsid w:val="009B709C"/>
    <w:rsid w:val="009B7AAF"/>
    <w:rsid w:val="009C343E"/>
    <w:rsid w:val="009C3449"/>
    <w:rsid w:val="009C79CB"/>
    <w:rsid w:val="009D1202"/>
    <w:rsid w:val="009D12B5"/>
    <w:rsid w:val="009D18A2"/>
    <w:rsid w:val="009D5939"/>
    <w:rsid w:val="009D61A9"/>
    <w:rsid w:val="009D72C3"/>
    <w:rsid w:val="009E1027"/>
    <w:rsid w:val="009E35A9"/>
    <w:rsid w:val="009E6712"/>
    <w:rsid w:val="009E7B7A"/>
    <w:rsid w:val="009F127E"/>
    <w:rsid w:val="009F45DF"/>
    <w:rsid w:val="009F4868"/>
    <w:rsid w:val="009F48C7"/>
    <w:rsid w:val="009F551A"/>
    <w:rsid w:val="009F71F0"/>
    <w:rsid w:val="009F74B8"/>
    <w:rsid w:val="009F7987"/>
    <w:rsid w:val="00A00E01"/>
    <w:rsid w:val="00A05A9D"/>
    <w:rsid w:val="00A10487"/>
    <w:rsid w:val="00A1072B"/>
    <w:rsid w:val="00A12212"/>
    <w:rsid w:val="00A132D7"/>
    <w:rsid w:val="00A13F8F"/>
    <w:rsid w:val="00A14B88"/>
    <w:rsid w:val="00A22E77"/>
    <w:rsid w:val="00A24EE8"/>
    <w:rsid w:val="00A2577C"/>
    <w:rsid w:val="00A2665F"/>
    <w:rsid w:val="00A2690B"/>
    <w:rsid w:val="00A26CEC"/>
    <w:rsid w:val="00A27288"/>
    <w:rsid w:val="00A277F9"/>
    <w:rsid w:val="00A27AAA"/>
    <w:rsid w:val="00A27F59"/>
    <w:rsid w:val="00A30BAF"/>
    <w:rsid w:val="00A3134C"/>
    <w:rsid w:val="00A34E3D"/>
    <w:rsid w:val="00A364DD"/>
    <w:rsid w:val="00A36B56"/>
    <w:rsid w:val="00A37AFF"/>
    <w:rsid w:val="00A40FE8"/>
    <w:rsid w:val="00A4450D"/>
    <w:rsid w:val="00A44E36"/>
    <w:rsid w:val="00A45AC5"/>
    <w:rsid w:val="00A461C6"/>
    <w:rsid w:val="00A52789"/>
    <w:rsid w:val="00A56506"/>
    <w:rsid w:val="00A5724C"/>
    <w:rsid w:val="00A6218C"/>
    <w:rsid w:val="00A64369"/>
    <w:rsid w:val="00A64CB3"/>
    <w:rsid w:val="00A65322"/>
    <w:rsid w:val="00A65F6D"/>
    <w:rsid w:val="00A70BC8"/>
    <w:rsid w:val="00A72111"/>
    <w:rsid w:val="00A72906"/>
    <w:rsid w:val="00A755C3"/>
    <w:rsid w:val="00A75A5A"/>
    <w:rsid w:val="00A768D6"/>
    <w:rsid w:val="00A7766A"/>
    <w:rsid w:val="00A77EBF"/>
    <w:rsid w:val="00A802CA"/>
    <w:rsid w:val="00A80A2E"/>
    <w:rsid w:val="00A81323"/>
    <w:rsid w:val="00A84711"/>
    <w:rsid w:val="00A84D71"/>
    <w:rsid w:val="00A85004"/>
    <w:rsid w:val="00A91B9C"/>
    <w:rsid w:val="00A933C3"/>
    <w:rsid w:val="00A93883"/>
    <w:rsid w:val="00A94D92"/>
    <w:rsid w:val="00A962AB"/>
    <w:rsid w:val="00A963E7"/>
    <w:rsid w:val="00A97BBB"/>
    <w:rsid w:val="00AA0B46"/>
    <w:rsid w:val="00AA1011"/>
    <w:rsid w:val="00AA467F"/>
    <w:rsid w:val="00AA6E11"/>
    <w:rsid w:val="00AA75BB"/>
    <w:rsid w:val="00AA7D91"/>
    <w:rsid w:val="00AB19F6"/>
    <w:rsid w:val="00AB1E79"/>
    <w:rsid w:val="00AB2601"/>
    <w:rsid w:val="00AB36D3"/>
    <w:rsid w:val="00AB4136"/>
    <w:rsid w:val="00AB6F9B"/>
    <w:rsid w:val="00AC09E4"/>
    <w:rsid w:val="00AC1E5F"/>
    <w:rsid w:val="00AC2D4A"/>
    <w:rsid w:val="00AC506E"/>
    <w:rsid w:val="00AC5EB7"/>
    <w:rsid w:val="00AC6688"/>
    <w:rsid w:val="00AC7F00"/>
    <w:rsid w:val="00AD146E"/>
    <w:rsid w:val="00AD1A91"/>
    <w:rsid w:val="00AD1F6C"/>
    <w:rsid w:val="00AD2158"/>
    <w:rsid w:val="00AD2CF1"/>
    <w:rsid w:val="00AD3A82"/>
    <w:rsid w:val="00AD4E6C"/>
    <w:rsid w:val="00AD5DEC"/>
    <w:rsid w:val="00AD6F63"/>
    <w:rsid w:val="00AD71D9"/>
    <w:rsid w:val="00AD7A2D"/>
    <w:rsid w:val="00AD7EDA"/>
    <w:rsid w:val="00AE27B6"/>
    <w:rsid w:val="00AE2CE7"/>
    <w:rsid w:val="00AE3C0A"/>
    <w:rsid w:val="00AE50B4"/>
    <w:rsid w:val="00AE73AD"/>
    <w:rsid w:val="00AF0258"/>
    <w:rsid w:val="00AF0EB1"/>
    <w:rsid w:val="00AF197A"/>
    <w:rsid w:val="00AF23E9"/>
    <w:rsid w:val="00AF2DF1"/>
    <w:rsid w:val="00AF304F"/>
    <w:rsid w:val="00AF335A"/>
    <w:rsid w:val="00AF40F1"/>
    <w:rsid w:val="00AF4B71"/>
    <w:rsid w:val="00AF4C7E"/>
    <w:rsid w:val="00AF79D5"/>
    <w:rsid w:val="00B00CA0"/>
    <w:rsid w:val="00B02A18"/>
    <w:rsid w:val="00B0395A"/>
    <w:rsid w:val="00B0760D"/>
    <w:rsid w:val="00B10B8B"/>
    <w:rsid w:val="00B10D88"/>
    <w:rsid w:val="00B10E05"/>
    <w:rsid w:val="00B12723"/>
    <w:rsid w:val="00B14D08"/>
    <w:rsid w:val="00B16744"/>
    <w:rsid w:val="00B26E1D"/>
    <w:rsid w:val="00B301BE"/>
    <w:rsid w:val="00B3180B"/>
    <w:rsid w:val="00B32EA8"/>
    <w:rsid w:val="00B33F22"/>
    <w:rsid w:val="00B3431C"/>
    <w:rsid w:val="00B34976"/>
    <w:rsid w:val="00B35E6F"/>
    <w:rsid w:val="00B36605"/>
    <w:rsid w:val="00B40A3C"/>
    <w:rsid w:val="00B40EC4"/>
    <w:rsid w:val="00B40F9B"/>
    <w:rsid w:val="00B415F0"/>
    <w:rsid w:val="00B438CD"/>
    <w:rsid w:val="00B43ACF"/>
    <w:rsid w:val="00B4472C"/>
    <w:rsid w:val="00B44A9E"/>
    <w:rsid w:val="00B46FE7"/>
    <w:rsid w:val="00B47884"/>
    <w:rsid w:val="00B508CE"/>
    <w:rsid w:val="00B50FB4"/>
    <w:rsid w:val="00B5273F"/>
    <w:rsid w:val="00B5563A"/>
    <w:rsid w:val="00B574FE"/>
    <w:rsid w:val="00B63333"/>
    <w:rsid w:val="00B643CE"/>
    <w:rsid w:val="00B644A2"/>
    <w:rsid w:val="00B75D2B"/>
    <w:rsid w:val="00B76709"/>
    <w:rsid w:val="00B767F2"/>
    <w:rsid w:val="00B77FFC"/>
    <w:rsid w:val="00B80243"/>
    <w:rsid w:val="00B828C8"/>
    <w:rsid w:val="00B83611"/>
    <w:rsid w:val="00B84DBD"/>
    <w:rsid w:val="00B8697B"/>
    <w:rsid w:val="00B86C4F"/>
    <w:rsid w:val="00B87D39"/>
    <w:rsid w:val="00B91DCA"/>
    <w:rsid w:val="00B91F31"/>
    <w:rsid w:val="00B9246F"/>
    <w:rsid w:val="00B92AED"/>
    <w:rsid w:val="00B92BC2"/>
    <w:rsid w:val="00B94439"/>
    <w:rsid w:val="00B94F93"/>
    <w:rsid w:val="00B95144"/>
    <w:rsid w:val="00B96BC2"/>
    <w:rsid w:val="00B97B50"/>
    <w:rsid w:val="00BA023A"/>
    <w:rsid w:val="00BA452D"/>
    <w:rsid w:val="00BA4D6A"/>
    <w:rsid w:val="00BA7D3E"/>
    <w:rsid w:val="00BB212D"/>
    <w:rsid w:val="00BB23E3"/>
    <w:rsid w:val="00BB34F9"/>
    <w:rsid w:val="00BB3FE0"/>
    <w:rsid w:val="00BB48F2"/>
    <w:rsid w:val="00BB6D8C"/>
    <w:rsid w:val="00BC05CB"/>
    <w:rsid w:val="00BC1047"/>
    <w:rsid w:val="00BC1776"/>
    <w:rsid w:val="00BC1EF2"/>
    <w:rsid w:val="00BC28BD"/>
    <w:rsid w:val="00BC3868"/>
    <w:rsid w:val="00BC4B4A"/>
    <w:rsid w:val="00BC4FF8"/>
    <w:rsid w:val="00BC52D4"/>
    <w:rsid w:val="00BC55DC"/>
    <w:rsid w:val="00BC71BE"/>
    <w:rsid w:val="00BC746B"/>
    <w:rsid w:val="00BC75DF"/>
    <w:rsid w:val="00BD127B"/>
    <w:rsid w:val="00BD223F"/>
    <w:rsid w:val="00BD4653"/>
    <w:rsid w:val="00BD4B30"/>
    <w:rsid w:val="00BD6D7E"/>
    <w:rsid w:val="00BD7289"/>
    <w:rsid w:val="00BD7E5A"/>
    <w:rsid w:val="00BE18C6"/>
    <w:rsid w:val="00BE1D98"/>
    <w:rsid w:val="00BE2CEC"/>
    <w:rsid w:val="00BE4BAD"/>
    <w:rsid w:val="00BE4CC1"/>
    <w:rsid w:val="00BE53A8"/>
    <w:rsid w:val="00BE63B6"/>
    <w:rsid w:val="00BE63DB"/>
    <w:rsid w:val="00BF0987"/>
    <w:rsid w:val="00BF20DD"/>
    <w:rsid w:val="00BF6B24"/>
    <w:rsid w:val="00BF7630"/>
    <w:rsid w:val="00BF7F06"/>
    <w:rsid w:val="00C018E3"/>
    <w:rsid w:val="00C05CC6"/>
    <w:rsid w:val="00C061D2"/>
    <w:rsid w:val="00C075F7"/>
    <w:rsid w:val="00C07E60"/>
    <w:rsid w:val="00C10DED"/>
    <w:rsid w:val="00C111DD"/>
    <w:rsid w:val="00C138F0"/>
    <w:rsid w:val="00C142D3"/>
    <w:rsid w:val="00C17DCD"/>
    <w:rsid w:val="00C2137E"/>
    <w:rsid w:val="00C21501"/>
    <w:rsid w:val="00C22661"/>
    <w:rsid w:val="00C24F18"/>
    <w:rsid w:val="00C314BC"/>
    <w:rsid w:val="00C337D2"/>
    <w:rsid w:val="00C34F87"/>
    <w:rsid w:val="00C35674"/>
    <w:rsid w:val="00C36E27"/>
    <w:rsid w:val="00C40BB5"/>
    <w:rsid w:val="00C41B3C"/>
    <w:rsid w:val="00C44CB1"/>
    <w:rsid w:val="00C44CBC"/>
    <w:rsid w:val="00C46B4A"/>
    <w:rsid w:val="00C50A78"/>
    <w:rsid w:val="00C512C3"/>
    <w:rsid w:val="00C513D8"/>
    <w:rsid w:val="00C51716"/>
    <w:rsid w:val="00C51972"/>
    <w:rsid w:val="00C53075"/>
    <w:rsid w:val="00C53455"/>
    <w:rsid w:val="00C53964"/>
    <w:rsid w:val="00C57B0C"/>
    <w:rsid w:val="00C618F1"/>
    <w:rsid w:val="00C61D84"/>
    <w:rsid w:val="00C620C3"/>
    <w:rsid w:val="00C6380D"/>
    <w:rsid w:val="00C66D0A"/>
    <w:rsid w:val="00C67836"/>
    <w:rsid w:val="00C67F2F"/>
    <w:rsid w:val="00C70056"/>
    <w:rsid w:val="00C7254D"/>
    <w:rsid w:val="00C73DDF"/>
    <w:rsid w:val="00C746DD"/>
    <w:rsid w:val="00C77B1A"/>
    <w:rsid w:val="00C77D9F"/>
    <w:rsid w:val="00C8252A"/>
    <w:rsid w:val="00C86A76"/>
    <w:rsid w:val="00C8722E"/>
    <w:rsid w:val="00C87D1C"/>
    <w:rsid w:val="00C905CB"/>
    <w:rsid w:val="00C94370"/>
    <w:rsid w:val="00CA09A5"/>
    <w:rsid w:val="00CA0F37"/>
    <w:rsid w:val="00CA1081"/>
    <w:rsid w:val="00CA3752"/>
    <w:rsid w:val="00CA5C0A"/>
    <w:rsid w:val="00CA63AA"/>
    <w:rsid w:val="00CB21A2"/>
    <w:rsid w:val="00CB2728"/>
    <w:rsid w:val="00CB37A0"/>
    <w:rsid w:val="00CB399F"/>
    <w:rsid w:val="00CB43D8"/>
    <w:rsid w:val="00CB6499"/>
    <w:rsid w:val="00CB78D0"/>
    <w:rsid w:val="00CB799C"/>
    <w:rsid w:val="00CC108F"/>
    <w:rsid w:val="00CC1F75"/>
    <w:rsid w:val="00CC29F3"/>
    <w:rsid w:val="00CC3C84"/>
    <w:rsid w:val="00CC5336"/>
    <w:rsid w:val="00CC636B"/>
    <w:rsid w:val="00CD02E9"/>
    <w:rsid w:val="00CD046C"/>
    <w:rsid w:val="00CD2F2A"/>
    <w:rsid w:val="00CD3402"/>
    <w:rsid w:val="00CD40B6"/>
    <w:rsid w:val="00CD4C38"/>
    <w:rsid w:val="00CD4D2B"/>
    <w:rsid w:val="00CD6783"/>
    <w:rsid w:val="00CD77D5"/>
    <w:rsid w:val="00CE1E1F"/>
    <w:rsid w:val="00CE30D4"/>
    <w:rsid w:val="00CE3679"/>
    <w:rsid w:val="00CE4287"/>
    <w:rsid w:val="00CE4519"/>
    <w:rsid w:val="00CE64D3"/>
    <w:rsid w:val="00CE72AD"/>
    <w:rsid w:val="00CE7A95"/>
    <w:rsid w:val="00CF057D"/>
    <w:rsid w:val="00CF18F6"/>
    <w:rsid w:val="00CF30B7"/>
    <w:rsid w:val="00CF5B3C"/>
    <w:rsid w:val="00CF6166"/>
    <w:rsid w:val="00CF646D"/>
    <w:rsid w:val="00CF6B8B"/>
    <w:rsid w:val="00D01658"/>
    <w:rsid w:val="00D028CA"/>
    <w:rsid w:val="00D02C85"/>
    <w:rsid w:val="00D03DAF"/>
    <w:rsid w:val="00D10D1D"/>
    <w:rsid w:val="00D11EE2"/>
    <w:rsid w:val="00D12550"/>
    <w:rsid w:val="00D136DD"/>
    <w:rsid w:val="00D14C2E"/>
    <w:rsid w:val="00D155BD"/>
    <w:rsid w:val="00D15B45"/>
    <w:rsid w:val="00D15C68"/>
    <w:rsid w:val="00D16D63"/>
    <w:rsid w:val="00D24F35"/>
    <w:rsid w:val="00D25732"/>
    <w:rsid w:val="00D25D44"/>
    <w:rsid w:val="00D26A0E"/>
    <w:rsid w:val="00D272FD"/>
    <w:rsid w:val="00D317E5"/>
    <w:rsid w:val="00D33EEF"/>
    <w:rsid w:val="00D368D9"/>
    <w:rsid w:val="00D376B8"/>
    <w:rsid w:val="00D424A4"/>
    <w:rsid w:val="00D45346"/>
    <w:rsid w:val="00D47B8C"/>
    <w:rsid w:val="00D53725"/>
    <w:rsid w:val="00D5626A"/>
    <w:rsid w:val="00D629F3"/>
    <w:rsid w:val="00D634C6"/>
    <w:rsid w:val="00D63BF7"/>
    <w:rsid w:val="00D67582"/>
    <w:rsid w:val="00D728C8"/>
    <w:rsid w:val="00D729A1"/>
    <w:rsid w:val="00D73460"/>
    <w:rsid w:val="00D74B45"/>
    <w:rsid w:val="00D76569"/>
    <w:rsid w:val="00D81EDF"/>
    <w:rsid w:val="00D82F35"/>
    <w:rsid w:val="00D839F0"/>
    <w:rsid w:val="00D852ED"/>
    <w:rsid w:val="00D91B46"/>
    <w:rsid w:val="00D91F62"/>
    <w:rsid w:val="00D92609"/>
    <w:rsid w:val="00D92CC0"/>
    <w:rsid w:val="00D975AC"/>
    <w:rsid w:val="00DA12F9"/>
    <w:rsid w:val="00DA1505"/>
    <w:rsid w:val="00DA2EF6"/>
    <w:rsid w:val="00DA3AD3"/>
    <w:rsid w:val="00DA427E"/>
    <w:rsid w:val="00DA42CA"/>
    <w:rsid w:val="00DA47B9"/>
    <w:rsid w:val="00DA5C19"/>
    <w:rsid w:val="00DA669C"/>
    <w:rsid w:val="00DA6A17"/>
    <w:rsid w:val="00DA7604"/>
    <w:rsid w:val="00DB2D78"/>
    <w:rsid w:val="00DB3134"/>
    <w:rsid w:val="00DB4F29"/>
    <w:rsid w:val="00DB4F95"/>
    <w:rsid w:val="00DB6F74"/>
    <w:rsid w:val="00DC25B4"/>
    <w:rsid w:val="00DC299D"/>
    <w:rsid w:val="00DC3249"/>
    <w:rsid w:val="00DC466B"/>
    <w:rsid w:val="00DC4710"/>
    <w:rsid w:val="00DC4F1D"/>
    <w:rsid w:val="00DC5871"/>
    <w:rsid w:val="00DC6F1D"/>
    <w:rsid w:val="00DD080B"/>
    <w:rsid w:val="00DD28B6"/>
    <w:rsid w:val="00DD517B"/>
    <w:rsid w:val="00DD566E"/>
    <w:rsid w:val="00DD5C42"/>
    <w:rsid w:val="00DE0F09"/>
    <w:rsid w:val="00DE2932"/>
    <w:rsid w:val="00DE2F36"/>
    <w:rsid w:val="00DE4D32"/>
    <w:rsid w:val="00DE7B04"/>
    <w:rsid w:val="00DE7F4D"/>
    <w:rsid w:val="00DF06BF"/>
    <w:rsid w:val="00DF196C"/>
    <w:rsid w:val="00DF1F1B"/>
    <w:rsid w:val="00DF21A8"/>
    <w:rsid w:val="00DF320D"/>
    <w:rsid w:val="00DF4996"/>
    <w:rsid w:val="00DF705F"/>
    <w:rsid w:val="00E0018C"/>
    <w:rsid w:val="00E0370E"/>
    <w:rsid w:val="00E03D67"/>
    <w:rsid w:val="00E0634D"/>
    <w:rsid w:val="00E101D7"/>
    <w:rsid w:val="00E1166A"/>
    <w:rsid w:val="00E116E3"/>
    <w:rsid w:val="00E12B02"/>
    <w:rsid w:val="00E137CD"/>
    <w:rsid w:val="00E14E55"/>
    <w:rsid w:val="00E155A8"/>
    <w:rsid w:val="00E1683F"/>
    <w:rsid w:val="00E16E95"/>
    <w:rsid w:val="00E200F4"/>
    <w:rsid w:val="00E208D7"/>
    <w:rsid w:val="00E2096B"/>
    <w:rsid w:val="00E26D60"/>
    <w:rsid w:val="00E26FDE"/>
    <w:rsid w:val="00E27AB9"/>
    <w:rsid w:val="00E30D5E"/>
    <w:rsid w:val="00E330EE"/>
    <w:rsid w:val="00E33F0D"/>
    <w:rsid w:val="00E35AA2"/>
    <w:rsid w:val="00E3662F"/>
    <w:rsid w:val="00E37D57"/>
    <w:rsid w:val="00E43EC7"/>
    <w:rsid w:val="00E44449"/>
    <w:rsid w:val="00E4749D"/>
    <w:rsid w:val="00E5243A"/>
    <w:rsid w:val="00E53FD7"/>
    <w:rsid w:val="00E548F4"/>
    <w:rsid w:val="00E54D60"/>
    <w:rsid w:val="00E55F4E"/>
    <w:rsid w:val="00E55FFF"/>
    <w:rsid w:val="00E56E73"/>
    <w:rsid w:val="00E61CD1"/>
    <w:rsid w:val="00E622BF"/>
    <w:rsid w:val="00E62CA2"/>
    <w:rsid w:val="00E65EC8"/>
    <w:rsid w:val="00E67C92"/>
    <w:rsid w:val="00E733EE"/>
    <w:rsid w:val="00E74DBD"/>
    <w:rsid w:val="00E81C8C"/>
    <w:rsid w:val="00E8270A"/>
    <w:rsid w:val="00E829AC"/>
    <w:rsid w:val="00E8303E"/>
    <w:rsid w:val="00E832F1"/>
    <w:rsid w:val="00E8591F"/>
    <w:rsid w:val="00E87E63"/>
    <w:rsid w:val="00E91383"/>
    <w:rsid w:val="00E93B4B"/>
    <w:rsid w:val="00E94DD5"/>
    <w:rsid w:val="00E96D2A"/>
    <w:rsid w:val="00E96E5D"/>
    <w:rsid w:val="00E97E76"/>
    <w:rsid w:val="00EA0AAC"/>
    <w:rsid w:val="00EA22C8"/>
    <w:rsid w:val="00EA54BC"/>
    <w:rsid w:val="00EA7DCF"/>
    <w:rsid w:val="00EA7E71"/>
    <w:rsid w:val="00EB1564"/>
    <w:rsid w:val="00EB3369"/>
    <w:rsid w:val="00EB60DC"/>
    <w:rsid w:val="00EB6A4C"/>
    <w:rsid w:val="00EB79B3"/>
    <w:rsid w:val="00EC0808"/>
    <w:rsid w:val="00EC1309"/>
    <w:rsid w:val="00ED07CF"/>
    <w:rsid w:val="00ED0AE2"/>
    <w:rsid w:val="00ED13CA"/>
    <w:rsid w:val="00ED1C81"/>
    <w:rsid w:val="00ED23CE"/>
    <w:rsid w:val="00ED2F7D"/>
    <w:rsid w:val="00ED3013"/>
    <w:rsid w:val="00ED38F9"/>
    <w:rsid w:val="00ED3CA2"/>
    <w:rsid w:val="00ED4F99"/>
    <w:rsid w:val="00ED69D4"/>
    <w:rsid w:val="00ED6B56"/>
    <w:rsid w:val="00ED7286"/>
    <w:rsid w:val="00ED7482"/>
    <w:rsid w:val="00EE068A"/>
    <w:rsid w:val="00EE2661"/>
    <w:rsid w:val="00EE3D11"/>
    <w:rsid w:val="00EE54D0"/>
    <w:rsid w:val="00EF0E45"/>
    <w:rsid w:val="00EF21C4"/>
    <w:rsid w:val="00EF23BC"/>
    <w:rsid w:val="00EF25BF"/>
    <w:rsid w:val="00EF2776"/>
    <w:rsid w:val="00EF2EBF"/>
    <w:rsid w:val="00EF3958"/>
    <w:rsid w:val="00EF3D2D"/>
    <w:rsid w:val="00F00FB9"/>
    <w:rsid w:val="00F0103C"/>
    <w:rsid w:val="00F019C2"/>
    <w:rsid w:val="00F02629"/>
    <w:rsid w:val="00F02AE0"/>
    <w:rsid w:val="00F03148"/>
    <w:rsid w:val="00F044F1"/>
    <w:rsid w:val="00F05403"/>
    <w:rsid w:val="00F07550"/>
    <w:rsid w:val="00F112B6"/>
    <w:rsid w:val="00F1149A"/>
    <w:rsid w:val="00F12477"/>
    <w:rsid w:val="00F1465C"/>
    <w:rsid w:val="00F15349"/>
    <w:rsid w:val="00F21DB5"/>
    <w:rsid w:val="00F22942"/>
    <w:rsid w:val="00F2434C"/>
    <w:rsid w:val="00F303D7"/>
    <w:rsid w:val="00F31EDA"/>
    <w:rsid w:val="00F328C4"/>
    <w:rsid w:val="00F337FB"/>
    <w:rsid w:val="00F35379"/>
    <w:rsid w:val="00F35530"/>
    <w:rsid w:val="00F3719D"/>
    <w:rsid w:val="00F411AF"/>
    <w:rsid w:val="00F417FF"/>
    <w:rsid w:val="00F43788"/>
    <w:rsid w:val="00F47624"/>
    <w:rsid w:val="00F518AC"/>
    <w:rsid w:val="00F54AC6"/>
    <w:rsid w:val="00F616D9"/>
    <w:rsid w:val="00F61D08"/>
    <w:rsid w:val="00F63A17"/>
    <w:rsid w:val="00F63D89"/>
    <w:rsid w:val="00F651F9"/>
    <w:rsid w:val="00F66798"/>
    <w:rsid w:val="00F70248"/>
    <w:rsid w:val="00F737AE"/>
    <w:rsid w:val="00F74DAE"/>
    <w:rsid w:val="00F75887"/>
    <w:rsid w:val="00F776E5"/>
    <w:rsid w:val="00F77D2B"/>
    <w:rsid w:val="00F77D49"/>
    <w:rsid w:val="00F77DBA"/>
    <w:rsid w:val="00F80858"/>
    <w:rsid w:val="00F80C5D"/>
    <w:rsid w:val="00F80D50"/>
    <w:rsid w:val="00F8101A"/>
    <w:rsid w:val="00F83FF1"/>
    <w:rsid w:val="00F85BB2"/>
    <w:rsid w:val="00F862A8"/>
    <w:rsid w:val="00F91DBD"/>
    <w:rsid w:val="00F94257"/>
    <w:rsid w:val="00F975FF"/>
    <w:rsid w:val="00F97AFF"/>
    <w:rsid w:val="00FA03F6"/>
    <w:rsid w:val="00FA1D10"/>
    <w:rsid w:val="00FA2FC5"/>
    <w:rsid w:val="00FA45BB"/>
    <w:rsid w:val="00FA474C"/>
    <w:rsid w:val="00FA4D15"/>
    <w:rsid w:val="00FA53D6"/>
    <w:rsid w:val="00FA6627"/>
    <w:rsid w:val="00FA69F7"/>
    <w:rsid w:val="00FB0152"/>
    <w:rsid w:val="00FB03E8"/>
    <w:rsid w:val="00FB04E2"/>
    <w:rsid w:val="00FB2BA2"/>
    <w:rsid w:val="00FB587E"/>
    <w:rsid w:val="00FB6CAD"/>
    <w:rsid w:val="00FC02A1"/>
    <w:rsid w:val="00FC3672"/>
    <w:rsid w:val="00FC44D5"/>
    <w:rsid w:val="00FC48A8"/>
    <w:rsid w:val="00FC50C3"/>
    <w:rsid w:val="00FC60F0"/>
    <w:rsid w:val="00FC663B"/>
    <w:rsid w:val="00FC6910"/>
    <w:rsid w:val="00FC7FD7"/>
    <w:rsid w:val="00FD24E7"/>
    <w:rsid w:val="00FD2D1F"/>
    <w:rsid w:val="00FD30D3"/>
    <w:rsid w:val="00FD554C"/>
    <w:rsid w:val="00FD6B69"/>
    <w:rsid w:val="00FE1AD0"/>
    <w:rsid w:val="00FE2583"/>
    <w:rsid w:val="00FE2FF5"/>
    <w:rsid w:val="00FE391C"/>
    <w:rsid w:val="00FE392B"/>
    <w:rsid w:val="00FE3D7D"/>
    <w:rsid w:val="00FE3F41"/>
    <w:rsid w:val="00FE4FB5"/>
    <w:rsid w:val="00FE5F7E"/>
    <w:rsid w:val="00FE7E77"/>
    <w:rsid w:val="00FF1677"/>
    <w:rsid w:val="00FF1B65"/>
    <w:rsid w:val="00FF1C38"/>
    <w:rsid w:val="00FF22DB"/>
    <w:rsid w:val="00FF3D80"/>
    <w:rsid w:val="00FF4C1F"/>
    <w:rsid w:val="00FF50D0"/>
    <w:rsid w:val="00FF5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39"/>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 w:type="paragraph" w:styleId="Revisie">
    <w:name w:val="Revision"/>
    <w:hidden/>
    <w:uiPriority w:val="99"/>
    <w:semiHidden/>
    <w:rsid w:val="00B0760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363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10920-2729-4D03-8DAB-1F112CDB163A}">
  <ds:schemaRefs>
    <ds:schemaRef ds:uri="http://schemas.openxmlformats.org/officeDocument/2006/bibliography"/>
  </ds:schemaRefs>
</ds:datastoreItem>
</file>

<file path=customXml/itemProps2.xml><?xml version="1.0" encoding="utf-8"?>
<ds:datastoreItem xmlns:ds="http://schemas.openxmlformats.org/officeDocument/2006/customXml" ds:itemID="{FDF73554-69DF-485E-A944-900F0581B80E}">
  <ds:schemaRefs>
    <ds:schemaRef ds:uri="e3f73580-0185-4478-b017-ecee7910f51c"/>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e4454045-e512-4243-af38-fe3a1d61d831"/>
    <ds:schemaRef ds:uri="http://purl.org/dc/terms/"/>
  </ds:schemaRefs>
</ds:datastoreItem>
</file>

<file path=customXml/itemProps3.xml><?xml version="1.0" encoding="utf-8"?>
<ds:datastoreItem xmlns:ds="http://schemas.openxmlformats.org/officeDocument/2006/customXml" ds:itemID="{3DCBC12E-9F1E-45F6-B1B5-5A427AB77296}">
  <ds:schemaRefs>
    <ds:schemaRef ds:uri="http://schemas.microsoft.com/sharepoint/v3/contenttype/forms"/>
  </ds:schemaRefs>
</ds:datastoreItem>
</file>

<file path=customXml/itemProps4.xml><?xml version="1.0" encoding="utf-8"?>
<ds:datastoreItem xmlns:ds="http://schemas.openxmlformats.org/officeDocument/2006/customXml" ds:itemID="{6E249A88-ACEC-4C71-AEB5-394F1788E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73580-0185-4478-b017-ecee7910f51c"/>
    <ds:schemaRef ds:uri="e4454045-e512-4243-af38-fe3a1d61d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22</TotalTime>
  <Pages>3</Pages>
  <Words>904</Words>
  <Characters>5698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A4 Blank Landscape</vt:lpstr>
    </vt:vector>
  </TitlesOfParts>
  <Company>HayGroup</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Els Zuiddam</cp:lastModifiedBy>
  <cp:revision>13</cp:revision>
  <cp:lastPrinted>2013-05-23T06:19:00Z</cp:lastPrinted>
  <dcterms:created xsi:type="dcterms:W3CDTF">2024-03-08T12:27:00Z</dcterms:created>
  <dcterms:modified xsi:type="dcterms:W3CDTF">2024-10-25T14:56:00Z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