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59786378"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4F356A">
              <w:rPr>
                <w:rFonts w:ascii="Calibri" w:hAnsi="Calibri" w:cs="Calibri"/>
                <w:b/>
                <w:smallCaps/>
                <w:color w:val="FFFFFF"/>
                <w:sz w:val="20"/>
                <w:lang w:val="nl-NL"/>
              </w:rPr>
              <w:t>Inside sales medewerker</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3C3D801A" w14:textId="455E1689" w:rsidR="00F77DBA" w:rsidRDefault="003B1713" w:rsidP="00F77DBA">
            <w:pPr>
              <w:rPr>
                <w:rFonts w:ascii="Calibri" w:hAnsi="Calibri" w:cs="Calibri"/>
                <w:bCs/>
                <w:iCs/>
                <w:sz w:val="20"/>
              </w:rPr>
            </w:pPr>
            <w:r>
              <w:rPr>
                <w:rFonts w:ascii="Calibri" w:hAnsi="Calibri" w:cs="Calibri"/>
                <w:bCs/>
                <w:iCs/>
                <w:sz w:val="20"/>
              </w:rPr>
              <w:t>De</w:t>
            </w:r>
            <w:r w:rsidR="00DD335B">
              <w:rPr>
                <w:rFonts w:ascii="Calibri" w:hAnsi="Calibri" w:cs="Calibri"/>
                <w:bCs/>
                <w:iCs/>
                <w:sz w:val="20"/>
              </w:rPr>
              <w:t xml:space="preserve"> werkzaamheden van de</w:t>
            </w:r>
            <w:r w:rsidRPr="003B1713">
              <w:rPr>
                <w:rFonts w:ascii="Calibri" w:hAnsi="Calibri" w:cs="Calibri"/>
                <w:bCs/>
                <w:iCs/>
                <w:sz w:val="20"/>
              </w:rPr>
              <w:t xml:space="preserve"> Inside Sales Medewerker he</w:t>
            </w:r>
            <w:r w:rsidR="00DD335B">
              <w:rPr>
                <w:rFonts w:ascii="Calibri" w:hAnsi="Calibri" w:cs="Calibri"/>
                <w:bCs/>
                <w:iCs/>
                <w:sz w:val="20"/>
              </w:rPr>
              <w:t>bben</w:t>
            </w:r>
            <w:r w:rsidRPr="003B1713">
              <w:rPr>
                <w:rFonts w:ascii="Calibri" w:hAnsi="Calibri" w:cs="Calibri"/>
                <w:bCs/>
                <w:iCs/>
                <w:sz w:val="20"/>
              </w:rPr>
              <w:t xml:space="preserve"> een ondersteunend en proactief karakter ten behoeve van de verkoopdoelstellingen van de afdeling/organisatie. De functionaris houdt gegevens van klanten up-to-date in daarvoor bestemde systemen. Daarnaast gaat de Inside Sales Medewerker actief telefonisch contact aan met (mogelijke) klanten, door behoeftes van de klant te inventariseren, hierop in te spelen en producten te verkopen. Ook is de Inside Sales Medewerker belast met het uitbouwen en beheren van het klantenbestand.</w:t>
            </w:r>
          </w:p>
          <w:p w14:paraId="410A64AC" w14:textId="77777777" w:rsidR="008C4F44" w:rsidRDefault="008C4F44" w:rsidP="00F77DBA">
            <w:pPr>
              <w:rPr>
                <w:rFonts w:ascii="Calibri" w:hAnsi="Calibri" w:cs="Calibri"/>
                <w:bCs/>
                <w:iCs/>
                <w:sz w:val="20"/>
              </w:rPr>
            </w:pPr>
          </w:p>
          <w:p w14:paraId="6783228E" w14:textId="147387D1" w:rsidR="00BD7191" w:rsidRPr="009144F5" w:rsidRDefault="00BD7191" w:rsidP="00F77DBA">
            <w:pPr>
              <w:rPr>
                <w:rFonts w:ascii="Calibri" w:hAnsi="Calibri" w:cs="Calibri"/>
                <w:sz w:val="20"/>
              </w:rPr>
            </w:pPr>
            <w:r w:rsidRPr="00BD7191">
              <w:rPr>
                <w:rFonts w:ascii="Calibri" w:hAnsi="Calibri" w:cs="Calibri"/>
                <w:sz w:val="20"/>
              </w:rPr>
              <w:t xml:space="preserve">De Inside Sales Medewerker </w:t>
            </w:r>
            <w:r w:rsidR="00A509C7">
              <w:rPr>
                <w:rFonts w:asciiTheme="minorHAnsi" w:hAnsiTheme="minorHAnsi" w:cstheme="minorHAnsi"/>
                <w:szCs w:val="18"/>
              </w:rPr>
              <w:t>ontvangt hiërarchisch leiding van het Hoofd Sales</w:t>
            </w:r>
            <w:r w:rsidRPr="00BD7191">
              <w:rPr>
                <w:rFonts w:ascii="Calibri" w:hAnsi="Calibri" w:cs="Calibri"/>
                <w:sz w:val="20"/>
              </w:rPr>
              <w:t>.</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2C722D81" w:rsidR="000177B0" w:rsidRPr="009144F5" w:rsidRDefault="0077186A" w:rsidP="000177B0">
            <w:pPr>
              <w:rPr>
                <w:rFonts w:ascii="Calibri" w:hAnsi="Calibri" w:cs="Calibri"/>
                <w:sz w:val="20"/>
              </w:rPr>
            </w:pPr>
            <w:r w:rsidRPr="0077186A">
              <w:rPr>
                <w:rFonts w:ascii="Calibri" w:hAnsi="Calibri" w:cs="Calibri"/>
                <w:sz w:val="20"/>
              </w:rPr>
              <w:t xml:space="preserve">Het realiseren van </w:t>
            </w:r>
            <w:proofErr w:type="spellStart"/>
            <w:r w:rsidRPr="0077186A">
              <w:rPr>
                <w:rFonts w:ascii="Calibri" w:hAnsi="Calibri" w:cs="Calibri"/>
                <w:sz w:val="20"/>
              </w:rPr>
              <w:t>transactionele</w:t>
            </w:r>
            <w:proofErr w:type="spellEnd"/>
            <w:r w:rsidRPr="0077186A">
              <w:rPr>
                <w:rFonts w:ascii="Calibri" w:hAnsi="Calibri" w:cs="Calibri"/>
                <w:sz w:val="20"/>
              </w:rPr>
              <w:t xml:space="preserve"> verkoopdoelstellingen via het telefonisch of online proactief benaderen </w:t>
            </w:r>
            <w:r w:rsidR="00C313B5">
              <w:rPr>
                <w:rFonts w:ascii="Calibri" w:hAnsi="Calibri" w:cs="Calibri"/>
                <w:sz w:val="20"/>
              </w:rPr>
              <w:t xml:space="preserve">en het </w:t>
            </w:r>
            <w:r w:rsidR="008235AC">
              <w:rPr>
                <w:rFonts w:ascii="Calibri" w:hAnsi="Calibri" w:cs="Calibri"/>
                <w:sz w:val="20"/>
              </w:rPr>
              <w:t xml:space="preserve">behandelen van </w:t>
            </w:r>
            <w:r w:rsidR="00E92C03">
              <w:rPr>
                <w:rFonts w:ascii="Calibri" w:hAnsi="Calibri" w:cs="Calibri"/>
                <w:sz w:val="20"/>
              </w:rPr>
              <w:t>(</w:t>
            </w:r>
            <w:r w:rsidR="008235AC">
              <w:rPr>
                <w:rFonts w:ascii="Calibri" w:hAnsi="Calibri" w:cs="Calibri"/>
                <w:sz w:val="20"/>
              </w:rPr>
              <w:t>aan</w:t>
            </w:r>
            <w:r w:rsidR="00E92C03">
              <w:rPr>
                <w:rFonts w:ascii="Calibri" w:hAnsi="Calibri" w:cs="Calibri"/>
                <w:sz w:val="20"/>
              </w:rPr>
              <w:t>)</w:t>
            </w:r>
            <w:r w:rsidR="008235AC">
              <w:rPr>
                <w:rFonts w:ascii="Calibri" w:hAnsi="Calibri" w:cs="Calibri"/>
                <w:sz w:val="20"/>
              </w:rPr>
              <w:t xml:space="preserve">vragen </w:t>
            </w:r>
            <w:r w:rsidRPr="0077186A">
              <w:rPr>
                <w:rFonts w:ascii="Calibri" w:hAnsi="Calibri" w:cs="Calibri"/>
                <w:sz w:val="20"/>
              </w:rPr>
              <w:t xml:space="preserve">van bestaande klanten en </w:t>
            </w:r>
            <w:proofErr w:type="spellStart"/>
            <w:r w:rsidRPr="0077186A">
              <w:rPr>
                <w:rFonts w:ascii="Calibri" w:hAnsi="Calibri" w:cs="Calibri"/>
                <w:sz w:val="20"/>
              </w:rPr>
              <w:t>prospects</w:t>
            </w:r>
            <w:proofErr w:type="spellEnd"/>
            <w:r w:rsidRPr="0077186A">
              <w:rPr>
                <w:rFonts w:ascii="Calibri" w:hAnsi="Calibri" w:cs="Calibri"/>
                <w:sz w:val="20"/>
              </w:rPr>
              <w:t xml:space="preserve"> binnen de nationale markt.</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78F2118D" w:rsidR="009F48C7" w:rsidRPr="009144F5"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9144F5">
              <w:rPr>
                <w:rFonts w:ascii="Calibri" w:hAnsi="Calibri" w:cs="Calibri"/>
                <w:b/>
                <w:bCs/>
                <w:iCs/>
                <w:sz w:val="20"/>
                <w:lang w:val="nl-NL"/>
              </w:rPr>
              <w:tab/>
            </w:r>
            <w:proofErr w:type="spellStart"/>
            <w:r w:rsidR="0077186A">
              <w:rPr>
                <w:rFonts w:ascii="Calibri" w:hAnsi="Calibri" w:cs="Calibri"/>
                <w:b/>
                <w:bCs/>
                <w:iCs/>
                <w:sz w:val="20"/>
              </w:rPr>
              <w:t>Verkoopdoelstellingen</w:t>
            </w:r>
            <w:proofErr w:type="spellEnd"/>
            <w:r w:rsidR="0077186A">
              <w:rPr>
                <w:rFonts w:ascii="Calibri" w:hAnsi="Calibri" w:cs="Calibri"/>
                <w:b/>
                <w:bCs/>
                <w:iCs/>
                <w:sz w:val="20"/>
              </w:rPr>
              <w:t xml:space="preserve"> </w:t>
            </w:r>
            <w:proofErr w:type="spellStart"/>
            <w:r w:rsidR="0077186A">
              <w:rPr>
                <w:rFonts w:ascii="Calibri" w:hAnsi="Calibri" w:cs="Calibri"/>
                <w:b/>
                <w:bCs/>
                <w:iCs/>
                <w:sz w:val="20"/>
              </w:rPr>
              <w:t>realiseren</w:t>
            </w:r>
            <w:proofErr w:type="spellEnd"/>
            <w:r w:rsidR="0077186A">
              <w:rPr>
                <w:rFonts w:ascii="Calibri" w:hAnsi="Calibri" w:cs="Calibri"/>
                <w:b/>
                <w:bCs/>
                <w:iCs/>
                <w:sz w:val="20"/>
              </w:rPr>
              <w:t xml:space="preserve"> </w:t>
            </w:r>
          </w:p>
        </w:tc>
      </w:tr>
      <w:tr w:rsidR="00B37592"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03A72EDF" w:rsidR="00B37592" w:rsidRPr="009144F5" w:rsidRDefault="00773FFE" w:rsidP="00E31F95">
            <w:pPr>
              <w:spacing w:before="20" w:after="20" w:line="228" w:lineRule="auto"/>
              <w:rPr>
                <w:rFonts w:ascii="Calibri" w:hAnsi="Calibri" w:cs="Calibri"/>
                <w:i/>
                <w:sz w:val="20"/>
              </w:rPr>
            </w:pPr>
            <w:r w:rsidRPr="00773FFE">
              <w:rPr>
                <w:rFonts w:ascii="Calibri" w:hAnsi="Calibri" w:cs="Calibri"/>
                <w:i/>
                <w:sz w:val="20"/>
              </w:rPr>
              <w:t>Verkoopdoelstellingen zijn gerealiseerd, zodanig dat potentiële en bestaande klanten zijn benaderd, klantwensen en behoeftes zijn vertaald in passende productenvoorstellen en de klanttevredenheid optimaal is.</w:t>
            </w:r>
          </w:p>
        </w:tc>
        <w:tc>
          <w:tcPr>
            <w:tcW w:w="3296" w:type="pct"/>
          </w:tcPr>
          <w:p w14:paraId="61FD1D4A" w14:textId="797E76DA"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 xml:space="preserve">Identificeert </w:t>
            </w:r>
            <w:proofErr w:type="spellStart"/>
            <w:r w:rsidRPr="009F3BD3">
              <w:rPr>
                <w:rFonts w:ascii="Calibri" w:hAnsi="Calibri" w:cs="Calibri"/>
                <w:sz w:val="20"/>
              </w:rPr>
              <w:t>prospects</w:t>
            </w:r>
            <w:proofErr w:type="spellEnd"/>
            <w:r w:rsidRPr="009F3BD3">
              <w:rPr>
                <w:rFonts w:ascii="Calibri" w:hAnsi="Calibri" w:cs="Calibri"/>
                <w:sz w:val="20"/>
              </w:rPr>
              <w:t xml:space="preserve"> en benadert deze proactief via de telefoon of online.</w:t>
            </w:r>
          </w:p>
          <w:p w14:paraId="46597FDE" w14:textId="77777777"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 xml:space="preserve">Brengt de behoefte/potentie van bestaande klanten en </w:t>
            </w:r>
            <w:proofErr w:type="spellStart"/>
            <w:r w:rsidRPr="009F3BD3">
              <w:rPr>
                <w:rFonts w:ascii="Calibri" w:hAnsi="Calibri" w:cs="Calibri"/>
                <w:sz w:val="20"/>
              </w:rPr>
              <w:t>prospects</w:t>
            </w:r>
            <w:proofErr w:type="spellEnd"/>
            <w:r w:rsidRPr="009F3BD3">
              <w:rPr>
                <w:rFonts w:ascii="Calibri" w:hAnsi="Calibri" w:cs="Calibri"/>
                <w:sz w:val="20"/>
              </w:rPr>
              <w:t xml:space="preserve"> in kaart ter voorbereiding op het verkoopgesprek.</w:t>
            </w:r>
          </w:p>
          <w:p w14:paraId="728B3545" w14:textId="5D7AAE0B"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 xml:space="preserve">Onderzoekt de behoefte van de klant en doet een passend </w:t>
            </w:r>
            <w:r w:rsidR="005A4829">
              <w:rPr>
                <w:rFonts w:ascii="Calibri" w:hAnsi="Calibri" w:cs="Calibri"/>
                <w:sz w:val="20"/>
              </w:rPr>
              <w:t>v</w:t>
            </w:r>
            <w:r w:rsidRPr="009F3BD3">
              <w:rPr>
                <w:rFonts w:ascii="Calibri" w:hAnsi="Calibri" w:cs="Calibri"/>
                <w:sz w:val="20"/>
              </w:rPr>
              <w:t>oorstel</w:t>
            </w:r>
            <w:r w:rsidR="005A4829">
              <w:rPr>
                <w:rFonts w:ascii="Calibri" w:hAnsi="Calibri" w:cs="Calibri"/>
                <w:sz w:val="20"/>
              </w:rPr>
              <w:t xml:space="preserve"> door middel van een offerte</w:t>
            </w:r>
            <w:r w:rsidRPr="009F3BD3">
              <w:rPr>
                <w:rFonts w:ascii="Calibri" w:hAnsi="Calibri" w:cs="Calibri"/>
                <w:sz w:val="20"/>
              </w:rPr>
              <w:t xml:space="preserve"> voor het afsluiten van orders binnen de daarvoor opgestelde richtlijnen en procedures.</w:t>
            </w:r>
          </w:p>
          <w:p w14:paraId="61879F29" w14:textId="77777777"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Verkoopt, indien mogelijk, meerdere producten bij een klant en draagt, daar waar mogelijk, zorg voor up-</w:t>
            </w:r>
            <w:proofErr w:type="spellStart"/>
            <w:r w:rsidRPr="009F3BD3">
              <w:rPr>
                <w:rFonts w:ascii="Calibri" w:hAnsi="Calibri" w:cs="Calibri"/>
                <w:sz w:val="20"/>
              </w:rPr>
              <w:t>selling</w:t>
            </w:r>
            <w:proofErr w:type="spellEnd"/>
            <w:r w:rsidRPr="009F3BD3">
              <w:rPr>
                <w:rFonts w:ascii="Calibri" w:hAnsi="Calibri" w:cs="Calibri"/>
                <w:sz w:val="20"/>
              </w:rPr>
              <w:t>.</w:t>
            </w:r>
          </w:p>
          <w:p w14:paraId="2AF1D4EB" w14:textId="5505ACD5"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Verstrekt informatie over de producten per mail</w:t>
            </w:r>
            <w:r w:rsidR="00C21B44">
              <w:rPr>
                <w:rFonts w:ascii="Calibri" w:hAnsi="Calibri" w:cs="Calibri"/>
                <w:sz w:val="20"/>
              </w:rPr>
              <w:t>,</w:t>
            </w:r>
            <w:r w:rsidRPr="009F3BD3">
              <w:rPr>
                <w:rFonts w:ascii="Calibri" w:hAnsi="Calibri" w:cs="Calibri"/>
                <w:sz w:val="20"/>
              </w:rPr>
              <w:t xml:space="preserve"> telefonisch </w:t>
            </w:r>
            <w:r w:rsidR="00C21B44">
              <w:rPr>
                <w:rFonts w:ascii="Calibri" w:hAnsi="Calibri" w:cs="Calibri"/>
                <w:sz w:val="20"/>
              </w:rPr>
              <w:t>of di</w:t>
            </w:r>
            <w:r w:rsidR="00BE2396">
              <w:rPr>
                <w:rFonts w:ascii="Calibri" w:hAnsi="Calibri" w:cs="Calibri"/>
                <w:sz w:val="20"/>
              </w:rPr>
              <w:t xml:space="preserve">gitaal </w:t>
            </w:r>
            <w:r w:rsidRPr="009F3BD3">
              <w:rPr>
                <w:rFonts w:ascii="Calibri" w:hAnsi="Calibri" w:cs="Calibri"/>
                <w:sz w:val="20"/>
              </w:rPr>
              <w:t>op basis van de vraag van de klant.</w:t>
            </w:r>
          </w:p>
          <w:p w14:paraId="1A81F9DD" w14:textId="77777777"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Volgt ontwikkelingen in de markt, signaleert kansen en bespreekt deze met de leidinggevende.</w:t>
            </w:r>
          </w:p>
          <w:p w14:paraId="535AC477" w14:textId="27AAE967" w:rsidR="009F3BD3" w:rsidRPr="009F3BD3" w:rsidRDefault="009F3BD3" w:rsidP="009F3BD3">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F3BD3">
              <w:rPr>
                <w:rFonts w:ascii="Calibri" w:hAnsi="Calibri" w:cs="Calibri"/>
                <w:sz w:val="20"/>
              </w:rPr>
              <w:t>Rapporteert over de voortgang aan de leidinggevende met betrekking tot de gestelde verkooptargets.</w:t>
            </w:r>
          </w:p>
        </w:tc>
      </w:tr>
      <w:tr w:rsidR="00BD6D7E" w:rsidRPr="00955B08" w14:paraId="4A3CFBE0" w14:textId="77777777" w:rsidTr="00CF359D">
        <w:tblPrEx>
          <w:tblLook w:val="01E0" w:firstRow="1" w:lastRow="1" w:firstColumn="1" w:lastColumn="1" w:noHBand="0" w:noVBand="0"/>
        </w:tblPrEx>
        <w:trPr>
          <w:cantSplit/>
        </w:trPr>
        <w:tc>
          <w:tcPr>
            <w:tcW w:w="5000" w:type="pct"/>
            <w:gridSpan w:val="2"/>
          </w:tcPr>
          <w:p w14:paraId="36D5FC4E" w14:textId="4C944702" w:rsidR="00BD6D7E" w:rsidRPr="00955B08" w:rsidRDefault="009F3BD3" w:rsidP="00955B08">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Gegevens beheren en verwerken</w:t>
            </w:r>
          </w:p>
        </w:tc>
      </w:tr>
      <w:tr w:rsidR="00FD4AE1" w:rsidRPr="00E96D2A" w14:paraId="6BD4C8AF" w14:textId="77777777" w:rsidTr="00D26A0E">
        <w:tblPrEx>
          <w:tblLook w:val="01E0" w:firstRow="1" w:lastRow="1" w:firstColumn="1" w:lastColumn="1" w:noHBand="0" w:noVBand="0"/>
        </w:tblPrEx>
        <w:trPr>
          <w:cantSplit/>
          <w:trHeight w:val="1576"/>
        </w:trPr>
        <w:tc>
          <w:tcPr>
            <w:tcW w:w="1704" w:type="pct"/>
          </w:tcPr>
          <w:p w14:paraId="20979B6A" w14:textId="2D6FF8A1" w:rsidR="00FD4AE1" w:rsidRPr="00FD4AE1" w:rsidRDefault="003C525C" w:rsidP="00FD4AE1">
            <w:pPr>
              <w:spacing w:before="20" w:after="20" w:line="228" w:lineRule="auto"/>
              <w:rPr>
                <w:rFonts w:ascii="Calibri" w:hAnsi="Calibri" w:cs="Calibri"/>
                <w:sz w:val="20"/>
              </w:rPr>
            </w:pPr>
            <w:r w:rsidRPr="003C525C">
              <w:rPr>
                <w:rFonts w:ascii="Calibri" w:hAnsi="Calibri" w:cs="Calibri"/>
                <w:i/>
                <w:sz w:val="20"/>
              </w:rPr>
              <w:lastRenderedPageBreak/>
              <w:t>Gegevens beheerd en verwerkt, zodanig dat deze voor orderverwerking correct en compleet zijn, aan belanghebbenden doorgegeven zijn en nieuwe en gewijzigde gegevens zijn verwerkt volgens richtlijnen.</w:t>
            </w:r>
          </w:p>
        </w:tc>
        <w:tc>
          <w:tcPr>
            <w:tcW w:w="3296" w:type="pct"/>
          </w:tcPr>
          <w:p w14:paraId="783381AC" w14:textId="31D8DA72" w:rsidR="00E606E8" w:rsidRPr="00E606E8" w:rsidRDefault="00E606E8" w:rsidP="00E606E8">
            <w:pPr>
              <w:pStyle w:val="Geenafstand"/>
              <w:numPr>
                <w:ilvl w:val="0"/>
                <w:numId w:val="27"/>
              </w:numPr>
              <w:rPr>
                <w:rFonts w:ascii="Calibri" w:hAnsi="Calibri" w:cs="Calibri"/>
                <w:sz w:val="20"/>
                <w:szCs w:val="20"/>
              </w:rPr>
            </w:pPr>
            <w:r w:rsidRPr="00E606E8">
              <w:rPr>
                <w:rFonts w:ascii="Calibri" w:hAnsi="Calibri" w:cs="Calibri"/>
                <w:sz w:val="20"/>
                <w:szCs w:val="20"/>
              </w:rPr>
              <w:t xml:space="preserve">Verwerkt gevoerde </w:t>
            </w:r>
            <w:r w:rsidR="007C617A">
              <w:rPr>
                <w:rFonts w:ascii="Calibri" w:hAnsi="Calibri" w:cs="Calibri"/>
                <w:sz w:val="20"/>
                <w:szCs w:val="20"/>
              </w:rPr>
              <w:t>(</w:t>
            </w:r>
            <w:r w:rsidRPr="00E606E8">
              <w:rPr>
                <w:rFonts w:ascii="Calibri" w:hAnsi="Calibri" w:cs="Calibri"/>
                <w:sz w:val="20"/>
                <w:szCs w:val="20"/>
              </w:rPr>
              <w:t>telefoon</w:t>
            </w:r>
            <w:r w:rsidR="007C617A">
              <w:rPr>
                <w:rFonts w:ascii="Calibri" w:hAnsi="Calibri" w:cs="Calibri"/>
                <w:sz w:val="20"/>
                <w:szCs w:val="20"/>
              </w:rPr>
              <w:t>)</w:t>
            </w:r>
            <w:r w:rsidRPr="00E606E8">
              <w:rPr>
                <w:rFonts w:ascii="Calibri" w:hAnsi="Calibri" w:cs="Calibri"/>
                <w:sz w:val="20"/>
                <w:szCs w:val="20"/>
              </w:rPr>
              <w:t>gesprekken in het klantenbestand aan de hand van richtlijnen en procedures.</w:t>
            </w:r>
          </w:p>
          <w:p w14:paraId="6B02AB67" w14:textId="77777777" w:rsidR="00E606E8" w:rsidRPr="00E606E8" w:rsidRDefault="00E606E8" w:rsidP="00E606E8">
            <w:pPr>
              <w:pStyle w:val="Geenafstand"/>
              <w:numPr>
                <w:ilvl w:val="0"/>
                <w:numId w:val="27"/>
              </w:numPr>
              <w:rPr>
                <w:rFonts w:ascii="Calibri" w:hAnsi="Calibri" w:cs="Calibri"/>
                <w:sz w:val="20"/>
                <w:szCs w:val="20"/>
              </w:rPr>
            </w:pPr>
            <w:r w:rsidRPr="00E606E8">
              <w:rPr>
                <w:rFonts w:ascii="Calibri" w:hAnsi="Calibri" w:cs="Calibri"/>
                <w:sz w:val="20"/>
                <w:szCs w:val="20"/>
              </w:rPr>
              <w:t>Verzorgt de administratieve werkzaamheden omtrent het orderproces (bevestiging, invoer en archivering) en behandelt klachten en annuleringen van orders.</w:t>
            </w:r>
          </w:p>
          <w:p w14:paraId="60767B70" w14:textId="77777777" w:rsidR="00E606E8" w:rsidRPr="00E606E8" w:rsidRDefault="00E606E8" w:rsidP="00E606E8">
            <w:pPr>
              <w:pStyle w:val="Geenafstand"/>
              <w:numPr>
                <w:ilvl w:val="0"/>
                <w:numId w:val="27"/>
              </w:numPr>
              <w:rPr>
                <w:rFonts w:ascii="Calibri" w:hAnsi="Calibri" w:cs="Calibri"/>
                <w:sz w:val="20"/>
                <w:szCs w:val="20"/>
              </w:rPr>
            </w:pPr>
            <w:r w:rsidRPr="00E606E8">
              <w:rPr>
                <w:rFonts w:ascii="Calibri" w:hAnsi="Calibri" w:cs="Calibri"/>
                <w:sz w:val="20"/>
                <w:szCs w:val="20"/>
              </w:rPr>
              <w:t xml:space="preserve">Neemt contact op met de klant indien er gegevens ontbreken en voert aangegeven veranderingen/toevoegingen van klantgegevens door. </w:t>
            </w:r>
          </w:p>
          <w:p w14:paraId="3C6A5C9E" w14:textId="77777777" w:rsidR="00E606E8" w:rsidRPr="00E606E8" w:rsidRDefault="00E606E8" w:rsidP="00E606E8">
            <w:pPr>
              <w:pStyle w:val="Geenafstand"/>
              <w:numPr>
                <w:ilvl w:val="0"/>
                <w:numId w:val="27"/>
              </w:numPr>
              <w:rPr>
                <w:rFonts w:ascii="Calibri" w:hAnsi="Calibri" w:cs="Calibri"/>
                <w:sz w:val="20"/>
                <w:szCs w:val="20"/>
              </w:rPr>
            </w:pPr>
            <w:r w:rsidRPr="00E606E8">
              <w:rPr>
                <w:rFonts w:ascii="Calibri" w:hAnsi="Calibri" w:cs="Calibri"/>
                <w:sz w:val="20"/>
                <w:szCs w:val="20"/>
              </w:rPr>
              <w:t>Heeft interne contacten gericht op het uitwisselen van standaard (klant)gegevens.</w:t>
            </w:r>
          </w:p>
          <w:p w14:paraId="7112730E" w14:textId="5832AEA5" w:rsidR="00FD4AE1" w:rsidRPr="00E606E8" w:rsidRDefault="00E606E8" w:rsidP="00E606E8">
            <w:pPr>
              <w:pStyle w:val="Geenafstand"/>
              <w:numPr>
                <w:ilvl w:val="0"/>
                <w:numId w:val="27"/>
              </w:numPr>
              <w:rPr>
                <w:rFonts w:ascii="Calibri" w:hAnsi="Calibri" w:cs="Calibri"/>
                <w:sz w:val="20"/>
                <w:szCs w:val="20"/>
              </w:rPr>
            </w:pPr>
            <w:r w:rsidRPr="00E606E8">
              <w:rPr>
                <w:rFonts w:ascii="Calibri" w:hAnsi="Calibri" w:cs="Calibri"/>
                <w:sz w:val="20"/>
                <w:szCs w:val="20"/>
              </w:rPr>
              <w:t>Handelt correspondentie af</w:t>
            </w:r>
            <w:r w:rsidR="00123527">
              <w:rPr>
                <w:rFonts w:ascii="Calibri" w:hAnsi="Calibri" w:cs="Calibri"/>
                <w:sz w:val="20"/>
                <w:szCs w:val="20"/>
              </w:rPr>
              <w:t xml:space="preserve"> (offline en online)</w:t>
            </w:r>
            <w:r w:rsidRPr="00E606E8">
              <w:rPr>
                <w:rFonts w:ascii="Calibri" w:hAnsi="Calibri" w:cs="Calibri"/>
                <w:sz w:val="20"/>
                <w:szCs w:val="20"/>
              </w:rPr>
              <w:t>.</w:t>
            </w:r>
          </w:p>
        </w:tc>
      </w:tr>
      <w:tr w:rsidR="00161A37" w:rsidRPr="00AA494D" w14:paraId="06A99D0C" w14:textId="77777777" w:rsidTr="00ED3013">
        <w:tblPrEx>
          <w:tblLook w:val="01E0" w:firstRow="1" w:lastRow="1" w:firstColumn="1" w:lastColumn="1" w:noHBand="0" w:noVBand="0"/>
        </w:tblPrEx>
        <w:trPr>
          <w:cantSplit/>
        </w:trPr>
        <w:tc>
          <w:tcPr>
            <w:tcW w:w="5000" w:type="pct"/>
            <w:gridSpan w:val="2"/>
          </w:tcPr>
          <w:p w14:paraId="4220FD7E" w14:textId="1D606481" w:rsidR="00161A37" w:rsidRPr="00E03C81" w:rsidRDefault="004E63E4" w:rsidP="00E03C81">
            <w:pPr>
              <w:pStyle w:val="Lijstalinea"/>
              <w:numPr>
                <w:ilvl w:val="0"/>
                <w:numId w:val="8"/>
              </w:numPr>
              <w:rPr>
                <w:rFonts w:ascii="Calibri" w:hAnsi="Calibri" w:cs="Calibri"/>
                <w:b/>
                <w:bCs/>
                <w:iCs/>
                <w:sz w:val="20"/>
              </w:rPr>
            </w:pPr>
            <w:r w:rsidRPr="00E03C81">
              <w:rPr>
                <w:rFonts w:ascii="Calibri" w:hAnsi="Calibri" w:cs="Calibri"/>
                <w:sz w:val="20"/>
              </w:rPr>
              <w:br w:type="page"/>
            </w:r>
            <w:r w:rsidR="00E03C81" w:rsidRPr="00E03C81">
              <w:rPr>
                <w:rFonts w:ascii="Calibri" w:hAnsi="Calibri" w:cs="Calibri"/>
                <w:b/>
                <w:bCs/>
                <w:iCs/>
                <w:sz w:val="20"/>
              </w:rPr>
              <w:t>Klantenportefeuille uitbouwen en beheren</w:t>
            </w:r>
          </w:p>
        </w:tc>
      </w:tr>
      <w:tr w:rsidR="002A3B5E" w:rsidRPr="00E96D2A" w14:paraId="4CAA40CD" w14:textId="77777777" w:rsidTr="00CC3C84">
        <w:tblPrEx>
          <w:tblLook w:val="01E0" w:firstRow="1" w:lastRow="1" w:firstColumn="1" w:lastColumn="1" w:noHBand="0" w:noVBand="0"/>
        </w:tblPrEx>
        <w:trPr>
          <w:cantSplit/>
        </w:trPr>
        <w:tc>
          <w:tcPr>
            <w:tcW w:w="1704" w:type="pct"/>
          </w:tcPr>
          <w:p w14:paraId="33FA99C5" w14:textId="40CD75DC" w:rsidR="002A3B5E" w:rsidRPr="002A3B5E" w:rsidRDefault="00323DC3" w:rsidP="002A3B5E">
            <w:pPr>
              <w:rPr>
                <w:rFonts w:ascii="Calibri" w:hAnsi="Calibri" w:cs="Calibri"/>
                <w:sz w:val="20"/>
              </w:rPr>
            </w:pPr>
            <w:r w:rsidRPr="00323DC3">
              <w:rPr>
                <w:rFonts w:ascii="Calibri" w:hAnsi="Calibri" w:cs="Calibri"/>
                <w:i/>
                <w:sz w:val="20"/>
              </w:rPr>
              <w:t>Klantenportefeuille uitgebouwd en beheerd, zodanig dat de portefeuille met nieuwe klanten is uitgebreid en het contact met bestaande klanten is onderhouden.</w:t>
            </w:r>
          </w:p>
        </w:tc>
        <w:tc>
          <w:tcPr>
            <w:tcW w:w="3296" w:type="pct"/>
          </w:tcPr>
          <w:p w14:paraId="2AE812CF" w14:textId="428C7569" w:rsidR="005A6ABD" w:rsidRPr="005A6ABD" w:rsidRDefault="005A6ABD" w:rsidP="005A6ABD">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A6ABD">
              <w:rPr>
                <w:rFonts w:ascii="Calibri" w:hAnsi="Calibri" w:cs="Calibri"/>
                <w:sz w:val="20"/>
              </w:rPr>
              <w:t>Onderhoudt contact met bestaande en nieuw</w:t>
            </w:r>
            <w:r w:rsidR="009015D1">
              <w:rPr>
                <w:rFonts w:ascii="Calibri" w:hAnsi="Calibri" w:cs="Calibri"/>
                <w:sz w:val="20"/>
              </w:rPr>
              <w:t>e</w:t>
            </w:r>
            <w:r w:rsidRPr="005A6ABD">
              <w:rPr>
                <w:rFonts w:ascii="Calibri" w:hAnsi="Calibri" w:cs="Calibri"/>
                <w:sz w:val="20"/>
              </w:rPr>
              <w:t xml:space="preserve"> klanten.</w:t>
            </w:r>
          </w:p>
          <w:p w14:paraId="24264885" w14:textId="77777777" w:rsidR="005A6ABD" w:rsidRPr="005A6ABD" w:rsidRDefault="005A6ABD" w:rsidP="005A6ABD">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A6ABD">
              <w:rPr>
                <w:rFonts w:ascii="Calibri" w:hAnsi="Calibri" w:cs="Calibri"/>
                <w:sz w:val="20"/>
              </w:rPr>
              <w:t>Doet voorstellen voor uitbreiding of actualisatie van contracten bij bestaande klanten.</w:t>
            </w:r>
          </w:p>
          <w:p w14:paraId="4EB9E59B" w14:textId="12E65709" w:rsidR="005A6ABD" w:rsidRPr="00E34310" w:rsidRDefault="005A6ABD" w:rsidP="00E34310">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A6ABD">
              <w:rPr>
                <w:rFonts w:ascii="Calibri" w:hAnsi="Calibri" w:cs="Calibri"/>
                <w:sz w:val="20"/>
              </w:rPr>
              <w:t>Draagt verantwoording voor het aftersalestraject.</w:t>
            </w:r>
          </w:p>
        </w:tc>
      </w:tr>
      <w:tr w:rsidR="004A0721" w:rsidRPr="00E42417" w14:paraId="67507626" w14:textId="77777777" w:rsidTr="004A0721">
        <w:tblPrEx>
          <w:tblLook w:val="01E0" w:firstRow="1" w:lastRow="1" w:firstColumn="1" w:lastColumn="1" w:noHBand="0" w:noVBand="0"/>
        </w:tblPrEx>
        <w:trPr>
          <w:cantSplit/>
        </w:trPr>
        <w:tc>
          <w:tcPr>
            <w:tcW w:w="5000" w:type="pct"/>
            <w:gridSpan w:val="2"/>
          </w:tcPr>
          <w:p w14:paraId="1C0E2FE7" w14:textId="5CDF8082" w:rsidR="004A0721" w:rsidRPr="00E42417" w:rsidRDefault="005A6ABD" w:rsidP="00E42417">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Dienstverlening optimaliseren</w:t>
            </w:r>
          </w:p>
        </w:tc>
      </w:tr>
      <w:tr w:rsidR="003F52F7" w:rsidRPr="00E96D2A" w14:paraId="3143F9AE" w14:textId="77777777" w:rsidTr="00CC3C84">
        <w:tblPrEx>
          <w:tblLook w:val="01E0" w:firstRow="1" w:lastRow="1" w:firstColumn="1" w:lastColumn="1" w:noHBand="0" w:noVBand="0"/>
        </w:tblPrEx>
        <w:trPr>
          <w:cantSplit/>
        </w:trPr>
        <w:tc>
          <w:tcPr>
            <w:tcW w:w="1704" w:type="pct"/>
          </w:tcPr>
          <w:p w14:paraId="5DC72A0F" w14:textId="7E35A194" w:rsidR="003F52F7" w:rsidRPr="003F52F7" w:rsidRDefault="00AD01E0" w:rsidP="003F52F7">
            <w:pPr>
              <w:rPr>
                <w:rFonts w:ascii="Calibri" w:hAnsi="Calibri" w:cs="Calibri"/>
                <w:i/>
                <w:sz w:val="20"/>
              </w:rPr>
            </w:pPr>
            <w:r w:rsidRPr="00AD01E0">
              <w:rPr>
                <w:rFonts w:ascii="Calibri" w:hAnsi="Calibri" w:cs="Calibri"/>
                <w:i/>
                <w:sz w:val="20"/>
              </w:rPr>
              <w:t>Dienstverlening is geoptimaliseerd, zodanig dat er een bijdrage is geleverd aan efficiëntere, effectievere en meer klantgerichte dienstverlening van het verkoopteam met een zo hoog mogelijke kwaliteit.</w:t>
            </w:r>
          </w:p>
        </w:tc>
        <w:tc>
          <w:tcPr>
            <w:tcW w:w="3296" w:type="pct"/>
          </w:tcPr>
          <w:p w14:paraId="422EE578" w14:textId="112902A8" w:rsidR="00FA082C" w:rsidRPr="00FA082C" w:rsidRDefault="00FA082C" w:rsidP="00FA082C">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FA082C">
              <w:rPr>
                <w:rFonts w:ascii="Calibri" w:hAnsi="Calibri" w:cs="Calibri"/>
                <w:sz w:val="20"/>
              </w:rPr>
              <w:t xml:space="preserve">Toetst de klanttevredenheid en onderneemt passende acties binnen de daarvoor opgestelde richtlijnen om zo nodig de tevredenheid van de klant te vergroten. </w:t>
            </w:r>
          </w:p>
          <w:p w14:paraId="1C25F31B" w14:textId="516367C7" w:rsidR="00FA082C" w:rsidRPr="00FA082C" w:rsidRDefault="00FA082C" w:rsidP="00FA082C">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FA082C">
              <w:rPr>
                <w:rFonts w:ascii="Calibri" w:hAnsi="Calibri" w:cs="Calibri"/>
                <w:sz w:val="20"/>
              </w:rPr>
              <w:t xml:space="preserve">Houdt </w:t>
            </w:r>
            <w:r w:rsidR="00C6415E">
              <w:rPr>
                <w:rFonts w:ascii="Calibri" w:hAnsi="Calibri" w:cs="Calibri"/>
                <w:sz w:val="20"/>
              </w:rPr>
              <w:t xml:space="preserve">operationele </w:t>
            </w:r>
            <w:r w:rsidRPr="00FA082C">
              <w:rPr>
                <w:rFonts w:ascii="Calibri" w:hAnsi="Calibri" w:cs="Calibri"/>
                <w:sz w:val="20"/>
              </w:rPr>
              <w:t xml:space="preserve">kennis van de (advertentie)markt en de betreffende doelgroepen, concurrentie, media, situaties van klanten en producten bij. </w:t>
            </w:r>
          </w:p>
          <w:p w14:paraId="3CA56C99" w14:textId="0C34B7E2" w:rsidR="00FA082C" w:rsidRPr="00E34310" w:rsidRDefault="00FA082C" w:rsidP="00E34310">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FA082C">
              <w:rPr>
                <w:rFonts w:ascii="Calibri" w:hAnsi="Calibri" w:cs="Calibri"/>
                <w:sz w:val="20"/>
              </w:rPr>
              <w:t>Signaleert knelpunten in de werkprocessen en mogelijkheden tot verbetering en geeft deze door aan de leidinggevende.</w:t>
            </w:r>
          </w:p>
        </w:tc>
      </w:tr>
    </w:tbl>
    <w:p w14:paraId="00DD62F1" w14:textId="77777777" w:rsidR="0029538D" w:rsidRPr="00E96D2A" w:rsidRDefault="0029538D">
      <w:pPr>
        <w:rPr>
          <w:rFonts w:asciiTheme="minorHAnsi" w:hAnsiTheme="minorHAnsi" w:cstheme="minorHAnsi"/>
          <w:b/>
          <w:smallCaps/>
          <w:color w:val="203B71"/>
          <w:sz w:val="20"/>
        </w:rPr>
      </w:pPr>
    </w:p>
    <w:tbl>
      <w:tblPr>
        <w:tblW w:w="1388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176"/>
      </w:tblGrid>
      <w:tr w:rsidR="00CE0888" w:rsidRPr="002D60CE" w14:paraId="5D8AEB87" w14:textId="77777777" w:rsidTr="00AB10B8">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734F46A6" w14:textId="3BBA8C16" w:rsidR="00CE0888" w:rsidRPr="001554A9" w:rsidRDefault="000E46FF" w:rsidP="00635787">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176" w:type="dxa"/>
            <w:tcBorders>
              <w:top w:val="single" w:sz="4" w:space="0" w:color="auto"/>
              <w:left w:val="single" w:sz="4" w:space="0" w:color="auto"/>
              <w:bottom w:val="single" w:sz="4" w:space="0" w:color="auto"/>
              <w:right w:val="single" w:sz="4" w:space="0" w:color="auto"/>
            </w:tcBorders>
            <w:shd w:val="clear" w:color="auto" w:fill="0070C0"/>
          </w:tcPr>
          <w:p w14:paraId="4356370E" w14:textId="42C11C39" w:rsidR="00CE0888" w:rsidRPr="001554A9" w:rsidRDefault="00CE0888" w:rsidP="00635787">
            <w:pPr>
              <w:pStyle w:val="Cel"/>
              <w:tabs>
                <w:tab w:val="left" w:pos="176"/>
              </w:tabs>
              <w:rPr>
                <w:rFonts w:ascii="Calibri" w:hAnsi="Calibri" w:cs="Calibri"/>
                <w:b/>
                <w:bCs/>
                <w:color w:val="FFFFFF" w:themeColor="background1"/>
                <w:sz w:val="20"/>
              </w:rPr>
            </w:pPr>
          </w:p>
        </w:tc>
      </w:tr>
      <w:tr w:rsidR="00CE0888" w:rsidRPr="00E96D2A" w14:paraId="009202BF" w14:textId="77777777" w:rsidTr="00AB10B8">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A72E9" w14:textId="6F182DAD" w:rsidR="00CE0888" w:rsidRPr="001554A9" w:rsidRDefault="0077131E"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176" w:type="dxa"/>
            <w:tcBorders>
              <w:top w:val="single" w:sz="4" w:space="0" w:color="auto"/>
              <w:left w:val="single" w:sz="4" w:space="0" w:color="auto"/>
              <w:bottom w:val="single" w:sz="4" w:space="0" w:color="auto"/>
              <w:right w:val="single" w:sz="4" w:space="0" w:color="auto"/>
            </w:tcBorders>
          </w:tcPr>
          <w:p w14:paraId="35971875" w14:textId="2F96007F" w:rsidR="00CE0888" w:rsidRPr="001554A9" w:rsidRDefault="008714B0" w:rsidP="00635787">
            <w:pPr>
              <w:rPr>
                <w:rFonts w:ascii="Calibri" w:hAnsi="Calibri" w:cs="Calibri"/>
                <w:sz w:val="20"/>
              </w:rPr>
            </w:pPr>
            <w:r>
              <w:rPr>
                <w:rFonts w:ascii="Calibri" w:hAnsi="Calibri" w:cs="Calibri"/>
                <w:sz w:val="20"/>
              </w:rPr>
              <w:t>Mbo</w:t>
            </w:r>
            <w:r w:rsidR="00E92C03">
              <w:rPr>
                <w:rFonts w:ascii="Calibri" w:hAnsi="Calibri" w:cs="Calibri"/>
                <w:sz w:val="20"/>
              </w:rPr>
              <w:t>/Mbo</w:t>
            </w:r>
            <w:r>
              <w:rPr>
                <w:rFonts w:ascii="Calibri" w:hAnsi="Calibri" w:cs="Calibri"/>
                <w:sz w:val="20"/>
              </w:rPr>
              <w:t>+</w:t>
            </w:r>
            <w:r w:rsidR="001554A9">
              <w:rPr>
                <w:rFonts w:ascii="Calibri" w:hAnsi="Calibri" w:cs="Calibri"/>
                <w:sz w:val="20"/>
              </w:rPr>
              <w:t xml:space="preserve"> werk- en denkniveau</w:t>
            </w:r>
            <w:r w:rsidR="005E28F9">
              <w:rPr>
                <w:rFonts w:ascii="Calibri" w:hAnsi="Calibri" w:cs="Calibri"/>
                <w:sz w:val="20"/>
              </w:rPr>
              <w:t>.</w:t>
            </w:r>
          </w:p>
        </w:tc>
      </w:tr>
      <w:tr w:rsidR="003A5B34" w:rsidRPr="00E96D2A" w14:paraId="1E85B915" w14:textId="77777777" w:rsidTr="00AB10B8">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FF99F" w14:textId="32F6148E" w:rsidR="003A5B34"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176" w:type="dxa"/>
            <w:tcBorders>
              <w:top w:val="single" w:sz="4" w:space="0" w:color="auto"/>
              <w:left w:val="single" w:sz="4" w:space="0" w:color="auto"/>
              <w:bottom w:val="single" w:sz="4" w:space="0" w:color="auto"/>
              <w:right w:val="single" w:sz="4" w:space="0" w:color="auto"/>
            </w:tcBorders>
          </w:tcPr>
          <w:p w14:paraId="411FB1BB" w14:textId="77777777" w:rsidR="00AB10B8" w:rsidRDefault="00AB10B8" w:rsidP="00AB10B8">
            <w:pPr>
              <w:pStyle w:val="Default"/>
              <w:numPr>
                <w:ilvl w:val="0"/>
                <w:numId w:val="26"/>
              </w:numPr>
              <w:ind w:left="360"/>
              <w:rPr>
                <w:rFonts w:ascii="Calibri" w:hAnsi="Calibri" w:cs="Calibri"/>
                <w:sz w:val="20"/>
              </w:rPr>
            </w:pPr>
            <w:r w:rsidRPr="00AB10B8">
              <w:rPr>
                <w:rFonts w:ascii="Calibri" w:hAnsi="Calibri" w:cs="Calibri"/>
                <w:sz w:val="20"/>
              </w:rPr>
              <w:t xml:space="preserve">Kennis van commerciële technieken gericht op verkoop. </w:t>
            </w:r>
          </w:p>
          <w:p w14:paraId="5790CFDB" w14:textId="37E9D8C1" w:rsidR="00F845FE" w:rsidRDefault="00F845FE" w:rsidP="00AB10B8">
            <w:pPr>
              <w:pStyle w:val="Default"/>
              <w:numPr>
                <w:ilvl w:val="0"/>
                <w:numId w:val="26"/>
              </w:numPr>
              <w:ind w:left="360"/>
              <w:rPr>
                <w:rFonts w:ascii="Calibri" w:hAnsi="Calibri" w:cs="Calibri"/>
                <w:sz w:val="20"/>
              </w:rPr>
            </w:pPr>
            <w:r>
              <w:rPr>
                <w:rFonts w:ascii="Calibri" w:hAnsi="Calibri" w:cs="Calibri"/>
                <w:sz w:val="20"/>
              </w:rPr>
              <w:t>Kennis van de relevante producten/diensten</w:t>
            </w:r>
            <w:r w:rsidR="0021409C">
              <w:rPr>
                <w:rFonts w:ascii="Calibri" w:hAnsi="Calibri" w:cs="Calibri"/>
                <w:sz w:val="20"/>
              </w:rPr>
              <w:t xml:space="preserve"> en doel-/klantgroepen.</w:t>
            </w:r>
          </w:p>
          <w:p w14:paraId="58A6BB95" w14:textId="77777777" w:rsidR="00AB10B8" w:rsidRDefault="00AB10B8" w:rsidP="00AB10B8">
            <w:pPr>
              <w:pStyle w:val="Default"/>
              <w:numPr>
                <w:ilvl w:val="0"/>
                <w:numId w:val="26"/>
              </w:numPr>
              <w:ind w:left="360"/>
              <w:rPr>
                <w:rFonts w:ascii="Calibri" w:hAnsi="Calibri" w:cs="Calibri"/>
                <w:sz w:val="20"/>
              </w:rPr>
            </w:pPr>
            <w:r w:rsidRPr="00AB10B8">
              <w:rPr>
                <w:rFonts w:ascii="Calibri" w:hAnsi="Calibri" w:cs="Calibri"/>
                <w:sz w:val="20"/>
              </w:rPr>
              <w:t>Kennis van de administratieve procedures binnen het werkgebied.</w:t>
            </w:r>
          </w:p>
          <w:p w14:paraId="06484B84" w14:textId="6A3D3423" w:rsidR="000C1236" w:rsidRPr="00AB10B8" w:rsidRDefault="00AB10B8" w:rsidP="00AB10B8">
            <w:pPr>
              <w:pStyle w:val="Default"/>
              <w:numPr>
                <w:ilvl w:val="0"/>
                <w:numId w:val="26"/>
              </w:numPr>
              <w:ind w:left="360"/>
              <w:rPr>
                <w:rFonts w:ascii="Calibri" w:hAnsi="Calibri" w:cs="Calibri"/>
                <w:sz w:val="20"/>
              </w:rPr>
            </w:pPr>
            <w:r w:rsidRPr="00AB10B8">
              <w:rPr>
                <w:rFonts w:ascii="Calibri" w:hAnsi="Calibri" w:cs="Calibri"/>
                <w:sz w:val="20"/>
              </w:rPr>
              <w:t>Kennis van geautomatiseerde gegevensverwerking en bestandsbeheer.</w:t>
            </w:r>
          </w:p>
        </w:tc>
      </w:tr>
      <w:tr w:rsidR="00CE0888" w:rsidRPr="00E96D2A" w14:paraId="453DDAFD" w14:textId="77777777" w:rsidTr="00AB10B8">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7FFC60" w14:textId="34C61329" w:rsidR="00CE0888"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176" w:type="dxa"/>
            <w:tcBorders>
              <w:top w:val="single" w:sz="4" w:space="0" w:color="auto"/>
              <w:left w:val="single" w:sz="4" w:space="0" w:color="auto"/>
              <w:bottom w:val="single" w:sz="4" w:space="0" w:color="auto"/>
              <w:right w:val="single" w:sz="4" w:space="0" w:color="auto"/>
            </w:tcBorders>
          </w:tcPr>
          <w:p w14:paraId="03F3077C" w14:textId="77777777" w:rsidR="005803C4" w:rsidRPr="002C2635" w:rsidRDefault="005803C4" w:rsidP="005803C4">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Plannen en organiseren</w:t>
            </w:r>
          </w:p>
          <w:p w14:paraId="7A5AED21" w14:textId="0C28C4E4" w:rsidR="005803C4" w:rsidRPr="005803C4" w:rsidRDefault="005803C4" w:rsidP="005803C4">
            <w:pPr>
              <w:pStyle w:val="Default"/>
              <w:numPr>
                <w:ilvl w:val="0"/>
                <w:numId w:val="26"/>
              </w:numPr>
              <w:ind w:left="360"/>
              <w:rPr>
                <w:rFonts w:ascii="Calibri" w:hAnsi="Calibri" w:cs="Calibri"/>
                <w:sz w:val="20"/>
              </w:rPr>
            </w:pPr>
            <w:r>
              <w:rPr>
                <w:rFonts w:ascii="Calibri" w:hAnsi="Calibri" w:cs="Calibri"/>
                <w:color w:val="auto"/>
                <w:sz w:val="20"/>
                <w:szCs w:val="20"/>
              </w:rPr>
              <w:t>Probleemoplossend vermogen</w:t>
            </w:r>
          </w:p>
          <w:p w14:paraId="5501E869" w14:textId="2A28CD5B" w:rsidR="00CE0888" w:rsidRPr="001554A9" w:rsidRDefault="005803C4" w:rsidP="005803C4">
            <w:pPr>
              <w:pStyle w:val="Default"/>
              <w:numPr>
                <w:ilvl w:val="0"/>
                <w:numId w:val="26"/>
              </w:numPr>
              <w:ind w:left="360"/>
              <w:rPr>
                <w:rFonts w:ascii="Calibri" w:hAnsi="Calibri" w:cs="Calibri"/>
                <w:sz w:val="20"/>
              </w:rPr>
            </w:pPr>
            <w:r w:rsidRPr="002C2635">
              <w:rPr>
                <w:rFonts w:ascii="Calibri" w:hAnsi="Calibri" w:cs="Calibri"/>
                <w:color w:val="auto"/>
                <w:sz w:val="20"/>
                <w:szCs w:val="20"/>
              </w:rPr>
              <w:t>Initiatief tonen</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B85A" w14:textId="77777777" w:rsidR="00EF694C" w:rsidRDefault="00EF694C">
      <w:r>
        <w:separator/>
      </w:r>
    </w:p>
  </w:endnote>
  <w:endnote w:type="continuationSeparator" w:id="0">
    <w:p w14:paraId="5BBD55DA" w14:textId="77777777" w:rsidR="00EF694C" w:rsidRDefault="00EF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5634" w14:textId="77777777" w:rsidR="00EF694C" w:rsidRDefault="00EF694C">
      <w:r>
        <w:separator/>
      </w:r>
    </w:p>
  </w:footnote>
  <w:footnote w:type="continuationSeparator" w:id="0">
    <w:p w14:paraId="70148D14" w14:textId="77777777" w:rsidR="00EF694C" w:rsidRDefault="00EF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6CD2DD91" w:rsidR="008D4DDA" w:rsidRPr="00FB04E2" w:rsidRDefault="009B61A1" w:rsidP="008D4DDA">
          <w:pPr>
            <w:pStyle w:val="Koptekst"/>
            <w:rPr>
              <w:rFonts w:ascii="Calibri" w:hAnsi="Calibri" w:cs="Calibri"/>
              <w:b/>
              <w:smallCaps/>
              <w:color w:val="203B71"/>
              <w:sz w:val="22"/>
              <w:szCs w:val="22"/>
              <w:lang w:val="en-US"/>
            </w:rPr>
          </w:pPr>
          <w:r>
            <w:rPr>
              <w:rFonts w:ascii="Calibri" w:hAnsi="Calibri" w:cs="Calibri"/>
              <w:b/>
              <w:smallCaps/>
              <w:color w:val="203B71"/>
              <w:sz w:val="22"/>
              <w:szCs w:val="22"/>
              <w:lang w:val="en-US"/>
            </w:rPr>
            <w:t xml:space="preserve">Inside </w:t>
          </w:r>
          <w:r w:rsidR="00107138">
            <w:rPr>
              <w:rFonts w:ascii="Calibri" w:hAnsi="Calibri" w:cs="Calibri"/>
              <w:b/>
              <w:smallCaps/>
              <w:color w:val="203B71"/>
              <w:sz w:val="22"/>
              <w:szCs w:val="22"/>
              <w:lang w:val="en-US"/>
            </w:rPr>
            <w:t>S</w:t>
          </w:r>
          <w:r>
            <w:rPr>
              <w:rFonts w:ascii="Calibri" w:hAnsi="Calibri" w:cs="Calibri"/>
              <w:b/>
              <w:smallCaps/>
              <w:color w:val="203B71"/>
              <w:sz w:val="22"/>
              <w:szCs w:val="22"/>
              <w:lang w:val="en-US"/>
            </w:rPr>
            <w:t xml:space="preserve">ales </w:t>
          </w:r>
          <w:proofErr w:type="spellStart"/>
          <w:r w:rsidR="00107138">
            <w:rPr>
              <w:rFonts w:ascii="Calibri" w:hAnsi="Calibri" w:cs="Calibri"/>
              <w:b/>
              <w:smallCaps/>
              <w:color w:val="203B71"/>
              <w:sz w:val="22"/>
              <w:szCs w:val="22"/>
              <w:lang w:val="en-US"/>
            </w:rPr>
            <w:t>M</w:t>
          </w:r>
          <w:r>
            <w:rPr>
              <w:rFonts w:ascii="Calibri" w:hAnsi="Calibri" w:cs="Calibri"/>
              <w:b/>
              <w:smallCaps/>
              <w:color w:val="203B71"/>
              <w:sz w:val="22"/>
              <w:szCs w:val="22"/>
              <w:lang w:val="en-US"/>
            </w:rPr>
            <w:t>edewerker</w:t>
          </w:r>
          <w:proofErr w:type="spellEnd"/>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7869555C" w:rsidR="008D4DDA" w:rsidRPr="00FB04E2" w:rsidRDefault="00DF404B"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5B923B8F" w:rsidR="008D4DDA" w:rsidRPr="00FB04E2" w:rsidRDefault="00107138" w:rsidP="008D4DDA">
          <w:pPr>
            <w:pStyle w:val="Koptekst"/>
            <w:rPr>
              <w:rFonts w:ascii="Calibri" w:hAnsi="Calibri" w:cs="Calibri"/>
              <w:b/>
              <w:smallCaps/>
              <w:color w:val="203B71"/>
              <w:sz w:val="22"/>
              <w:szCs w:val="22"/>
            </w:rPr>
          </w:pPr>
          <w:r>
            <w:rPr>
              <w:rFonts w:ascii="Calibri" w:hAnsi="Calibri" w:cs="Calibri"/>
              <w:b/>
              <w:smallCaps/>
              <w:color w:val="203B71"/>
              <w:sz w:val="22"/>
              <w:szCs w:val="22"/>
            </w:rPr>
            <w:t>Sales</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28E0CCB6" w:rsidR="008D4DDA" w:rsidRPr="00FB04E2" w:rsidRDefault="00DF404B"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A95F06">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56309116">
    <w:abstractNumId w:val="0"/>
  </w:num>
  <w:num w:numId="2" w16cid:durableId="90206455">
    <w:abstractNumId w:val="0"/>
  </w:num>
  <w:num w:numId="3" w16cid:durableId="822507677">
    <w:abstractNumId w:val="13"/>
  </w:num>
  <w:num w:numId="4" w16cid:durableId="968240578">
    <w:abstractNumId w:val="18"/>
  </w:num>
  <w:num w:numId="5" w16cid:durableId="2012562749">
    <w:abstractNumId w:val="2"/>
  </w:num>
  <w:num w:numId="6" w16cid:durableId="1076703865">
    <w:abstractNumId w:val="21"/>
  </w:num>
  <w:num w:numId="7" w16cid:durableId="1155489320">
    <w:abstractNumId w:val="9"/>
  </w:num>
  <w:num w:numId="8" w16cid:durableId="265429988">
    <w:abstractNumId w:val="22"/>
  </w:num>
  <w:num w:numId="9" w16cid:durableId="1358778792">
    <w:abstractNumId w:val="11"/>
  </w:num>
  <w:num w:numId="10" w16cid:durableId="366491288">
    <w:abstractNumId w:val="24"/>
  </w:num>
  <w:num w:numId="11" w16cid:durableId="1481650889">
    <w:abstractNumId w:val="7"/>
  </w:num>
  <w:num w:numId="12" w16cid:durableId="81801487">
    <w:abstractNumId w:val="4"/>
  </w:num>
  <w:num w:numId="13" w16cid:durableId="697776778">
    <w:abstractNumId w:val="1"/>
  </w:num>
  <w:num w:numId="14" w16cid:durableId="662661848">
    <w:abstractNumId w:val="15"/>
  </w:num>
  <w:num w:numId="15" w16cid:durableId="2122217980">
    <w:abstractNumId w:val="12"/>
  </w:num>
  <w:num w:numId="16" w16cid:durableId="86312407">
    <w:abstractNumId w:val="10"/>
  </w:num>
  <w:num w:numId="17" w16cid:durableId="811604997">
    <w:abstractNumId w:val="3"/>
  </w:num>
  <w:num w:numId="18" w16cid:durableId="1154488088">
    <w:abstractNumId w:val="20"/>
  </w:num>
  <w:num w:numId="19" w16cid:durableId="1809085498">
    <w:abstractNumId w:val="8"/>
  </w:num>
  <w:num w:numId="20" w16cid:durableId="9458543">
    <w:abstractNumId w:val="23"/>
  </w:num>
  <w:num w:numId="21" w16cid:durableId="1895508325">
    <w:abstractNumId w:val="17"/>
  </w:num>
  <w:num w:numId="22" w16cid:durableId="1058432459">
    <w:abstractNumId w:val="25"/>
  </w:num>
  <w:num w:numId="23" w16cid:durableId="726956971">
    <w:abstractNumId w:val="19"/>
  </w:num>
  <w:num w:numId="24" w16cid:durableId="465856217">
    <w:abstractNumId w:val="16"/>
  </w:num>
  <w:num w:numId="25" w16cid:durableId="263540947">
    <w:abstractNumId w:val="6"/>
  </w:num>
  <w:num w:numId="26" w16cid:durableId="462700498">
    <w:abstractNumId w:val="5"/>
  </w:num>
  <w:num w:numId="27" w16cid:durableId="687828917">
    <w:abstractNumId w:val="24"/>
  </w:num>
  <w:num w:numId="28" w16cid:durableId="1477793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34146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BF1"/>
    <w:rsid w:val="00030E20"/>
    <w:rsid w:val="0003147E"/>
    <w:rsid w:val="0003253A"/>
    <w:rsid w:val="00035151"/>
    <w:rsid w:val="00041BCD"/>
    <w:rsid w:val="00043E8E"/>
    <w:rsid w:val="000446DD"/>
    <w:rsid w:val="000457FD"/>
    <w:rsid w:val="00046E05"/>
    <w:rsid w:val="000471EA"/>
    <w:rsid w:val="0004795F"/>
    <w:rsid w:val="00051E35"/>
    <w:rsid w:val="000547C5"/>
    <w:rsid w:val="00054BC8"/>
    <w:rsid w:val="000602F8"/>
    <w:rsid w:val="000609BA"/>
    <w:rsid w:val="000625F2"/>
    <w:rsid w:val="00062FF1"/>
    <w:rsid w:val="000647D9"/>
    <w:rsid w:val="00065D8C"/>
    <w:rsid w:val="00065FD9"/>
    <w:rsid w:val="0006646A"/>
    <w:rsid w:val="000666BB"/>
    <w:rsid w:val="00070722"/>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F0B4F"/>
    <w:rsid w:val="000F1382"/>
    <w:rsid w:val="000F3CFD"/>
    <w:rsid w:val="000F4FC6"/>
    <w:rsid w:val="000F58C0"/>
    <w:rsid w:val="00100188"/>
    <w:rsid w:val="00103CD6"/>
    <w:rsid w:val="00107138"/>
    <w:rsid w:val="001118C3"/>
    <w:rsid w:val="001141F4"/>
    <w:rsid w:val="00116E3E"/>
    <w:rsid w:val="0011759B"/>
    <w:rsid w:val="00120068"/>
    <w:rsid w:val="00120174"/>
    <w:rsid w:val="0012210B"/>
    <w:rsid w:val="00122B35"/>
    <w:rsid w:val="00123527"/>
    <w:rsid w:val="001239D9"/>
    <w:rsid w:val="00124485"/>
    <w:rsid w:val="00124728"/>
    <w:rsid w:val="00126F19"/>
    <w:rsid w:val="00130FA2"/>
    <w:rsid w:val="00131407"/>
    <w:rsid w:val="001320C4"/>
    <w:rsid w:val="00132ED1"/>
    <w:rsid w:val="00133C42"/>
    <w:rsid w:val="00135766"/>
    <w:rsid w:val="001416A8"/>
    <w:rsid w:val="00141C64"/>
    <w:rsid w:val="00141EF8"/>
    <w:rsid w:val="00142A29"/>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6189"/>
    <w:rsid w:val="0017665C"/>
    <w:rsid w:val="0018175F"/>
    <w:rsid w:val="00185047"/>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73C4"/>
    <w:rsid w:val="001F0105"/>
    <w:rsid w:val="001F247F"/>
    <w:rsid w:val="001F38DC"/>
    <w:rsid w:val="001F509C"/>
    <w:rsid w:val="001F6384"/>
    <w:rsid w:val="001F784D"/>
    <w:rsid w:val="001F7948"/>
    <w:rsid w:val="002018A2"/>
    <w:rsid w:val="00202FC7"/>
    <w:rsid w:val="00206261"/>
    <w:rsid w:val="00206973"/>
    <w:rsid w:val="00207E6D"/>
    <w:rsid w:val="00210ADD"/>
    <w:rsid w:val="002115ED"/>
    <w:rsid w:val="00212AFD"/>
    <w:rsid w:val="0021409C"/>
    <w:rsid w:val="00215DF8"/>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33E"/>
    <w:rsid w:val="00243542"/>
    <w:rsid w:val="0024374E"/>
    <w:rsid w:val="0024484D"/>
    <w:rsid w:val="00252C02"/>
    <w:rsid w:val="0025371C"/>
    <w:rsid w:val="0025395B"/>
    <w:rsid w:val="00260711"/>
    <w:rsid w:val="002610A3"/>
    <w:rsid w:val="002610BA"/>
    <w:rsid w:val="0026215A"/>
    <w:rsid w:val="00262A8B"/>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7974"/>
    <w:rsid w:val="002B09BF"/>
    <w:rsid w:val="002B0DC7"/>
    <w:rsid w:val="002B1A2F"/>
    <w:rsid w:val="002B254C"/>
    <w:rsid w:val="002B2C8C"/>
    <w:rsid w:val="002B4BBA"/>
    <w:rsid w:val="002B52E4"/>
    <w:rsid w:val="002B5BBC"/>
    <w:rsid w:val="002C0D87"/>
    <w:rsid w:val="002C178B"/>
    <w:rsid w:val="002C2A6A"/>
    <w:rsid w:val="002C68D2"/>
    <w:rsid w:val="002C7C6F"/>
    <w:rsid w:val="002C7D80"/>
    <w:rsid w:val="002D06B3"/>
    <w:rsid w:val="002D2972"/>
    <w:rsid w:val="002D2DA6"/>
    <w:rsid w:val="002D3630"/>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7BA"/>
    <w:rsid w:val="003148B6"/>
    <w:rsid w:val="00314F19"/>
    <w:rsid w:val="003201C7"/>
    <w:rsid w:val="00323DC3"/>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2F24"/>
    <w:rsid w:val="003968C9"/>
    <w:rsid w:val="003972B4"/>
    <w:rsid w:val="003979CC"/>
    <w:rsid w:val="003A3609"/>
    <w:rsid w:val="003A3FA1"/>
    <w:rsid w:val="003A4450"/>
    <w:rsid w:val="003A5B34"/>
    <w:rsid w:val="003A650F"/>
    <w:rsid w:val="003B1634"/>
    <w:rsid w:val="003B1713"/>
    <w:rsid w:val="003B24B9"/>
    <w:rsid w:val="003B3406"/>
    <w:rsid w:val="003B6A3E"/>
    <w:rsid w:val="003B772C"/>
    <w:rsid w:val="003C17AE"/>
    <w:rsid w:val="003C1DC3"/>
    <w:rsid w:val="003C3CEF"/>
    <w:rsid w:val="003C525C"/>
    <w:rsid w:val="003C56B3"/>
    <w:rsid w:val="003D0731"/>
    <w:rsid w:val="003D19EF"/>
    <w:rsid w:val="003D2834"/>
    <w:rsid w:val="003D5C44"/>
    <w:rsid w:val="003D5D44"/>
    <w:rsid w:val="003D6705"/>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46BA"/>
    <w:rsid w:val="004251D0"/>
    <w:rsid w:val="00426D6B"/>
    <w:rsid w:val="0043073B"/>
    <w:rsid w:val="0043143E"/>
    <w:rsid w:val="004315D5"/>
    <w:rsid w:val="00434576"/>
    <w:rsid w:val="00436A95"/>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356A"/>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2177A"/>
    <w:rsid w:val="00521CBC"/>
    <w:rsid w:val="0052405A"/>
    <w:rsid w:val="00524CCF"/>
    <w:rsid w:val="005256F7"/>
    <w:rsid w:val="005271A8"/>
    <w:rsid w:val="00530D45"/>
    <w:rsid w:val="005310D6"/>
    <w:rsid w:val="00533C5A"/>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B1C"/>
    <w:rsid w:val="005650F1"/>
    <w:rsid w:val="0056601F"/>
    <w:rsid w:val="00567516"/>
    <w:rsid w:val="0057359E"/>
    <w:rsid w:val="00573EB0"/>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829"/>
    <w:rsid w:val="005A493C"/>
    <w:rsid w:val="005A4AE5"/>
    <w:rsid w:val="005A638E"/>
    <w:rsid w:val="005A6ABD"/>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20DF"/>
    <w:rsid w:val="00685059"/>
    <w:rsid w:val="00686C66"/>
    <w:rsid w:val="00695A39"/>
    <w:rsid w:val="00696A39"/>
    <w:rsid w:val="006A1C36"/>
    <w:rsid w:val="006A1DDB"/>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709BC"/>
    <w:rsid w:val="0077131E"/>
    <w:rsid w:val="0077186A"/>
    <w:rsid w:val="00772167"/>
    <w:rsid w:val="00773FFE"/>
    <w:rsid w:val="007768F9"/>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17A"/>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7155"/>
    <w:rsid w:val="007F73AD"/>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35AC"/>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14B0"/>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44"/>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5D1"/>
    <w:rsid w:val="00901C30"/>
    <w:rsid w:val="00902A69"/>
    <w:rsid w:val="00903E7C"/>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B08"/>
    <w:rsid w:val="00955D5E"/>
    <w:rsid w:val="00956D73"/>
    <w:rsid w:val="00957847"/>
    <w:rsid w:val="00962E1B"/>
    <w:rsid w:val="009638F7"/>
    <w:rsid w:val="009664F9"/>
    <w:rsid w:val="0096677C"/>
    <w:rsid w:val="00971952"/>
    <w:rsid w:val="009725A7"/>
    <w:rsid w:val="00973434"/>
    <w:rsid w:val="009735E3"/>
    <w:rsid w:val="00974E68"/>
    <w:rsid w:val="0097629B"/>
    <w:rsid w:val="00976ED8"/>
    <w:rsid w:val="00980030"/>
    <w:rsid w:val="009838C0"/>
    <w:rsid w:val="00987579"/>
    <w:rsid w:val="0098779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618A"/>
    <w:rsid w:val="009B61A1"/>
    <w:rsid w:val="009B700C"/>
    <w:rsid w:val="009B709C"/>
    <w:rsid w:val="009B722B"/>
    <w:rsid w:val="009B7AAF"/>
    <w:rsid w:val="009C27F4"/>
    <w:rsid w:val="009C343E"/>
    <w:rsid w:val="009C3449"/>
    <w:rsid w:val="009C79CB"/>
    <w:rsid w:val="009D1202"/>
    <w:rsid w:val="009D12B5"/>
    <w:rsid w:val="009D18A2"/>
    <w:rsid w:val="009D5939"/>
    <w:rsid w:val="009D61A9"/>
    <w:rsid w:val="009D72C3"/>
    <w:rsid w:val="009E1027"/>
    <w:rsid w:val="009E35A9"/>
    <w:rsid w:val="009E7B7A"/>
    <w:rsid w:val="009F127E"/>
    <w:rsid w:val="009F3BD3"/>
    <w:rsid w:val="009F45DF"/>
    <w:rsid w:val="009F4868"/>
    <w:rsid w:val="009F48C7"/>
    <w:rsid w:val="009F551A"/>
    <w:rsid w:val="009F59F0"/>
    <w:rsid w:val="009F71F0"/>
    <w:rsid w:val="009F74B8"/>
    <w:rsid w:val="00A00E01"/>
    <w:rsid w:val="00A05A9D"/>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509C7"/>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5F06"/>
    <w:rsid w:val="00A962AB"/>
    <w:rsid w:val="00A963E7"/>
    <w:rsid w:val="00AA0B46"/>
    <w:rsid w:val="00AA1011"/>
    <w:rsid w:val="00AA467F"/>
    <w:rsid w:val="00AA494D"/>
    <w:rsid w:val="00AA6E11"/>
    <w:rsid w:val="00AA75BB"/>
    <w:rsid w:val="00AA7D91"/>
    <w:rsid w:val="00AB10B8"/>
    <w:rsid w:val="00AB19F6"/>
    <w:rsid w:val="00AB1E79"/>
    <w:rsid w:val="00AB2601"/>
    <w:rsid w:val="00AB36D3"/>
    <w:rsid w:val="00AB6F9B"/>
    <w:rsid w:val="00AC09E4"/>
    <w:rsid w:val="00AC1B37"/>
    <w:rsid w:val="00AC1E5F"/>
    <w:rsid w:val="00AC506E"/>
    <w:rsid w:val="00AC5EB7"/>
    <w:rsid w:val="00AC6688"/>
    <w:rsid w:val="00AC7F00"/>
    <w:rsid w:val="00AD01E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6744"/>
    <w:rsid w:val="00B24C31"/>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191"/>
    <w:rsid w:val="00BD7289"/>
    <w:rsid w:val="00BD7E5A"/>
    <w:rsid w:val="00BE18C6"/>
    <w:rsid w:val="00BE1D98"/>
    <w:rsid w:val="00BE2396"/>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1B44"/>
    <w:rsid w:val="00C22661"/>
    <w:rsid w:val="00C24F18"/>
    <w:rsid w:val="00C313B5"/>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415E"/>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6569"/>
    <w:rsid w:val="00D81EDF"/>
    <w:rsid w:val="00D82A78"/>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335B"/>
    <w:rsid w:val="00DD517B"/>
    <w:rsid w:val="00DD566E"/>
    <w:rsid w:val="00DD5C42"/>
    <w:rsid w:val="00DD7AB6"/>
    <w:rsid w:val="00DE0F09"/>
    <w:rsid w:val="00DE2932"/>
    <w:rsid w:val="00DE2F36"/>
    <w:rsid w:val="00DE4D32"/>
    <w:rsid w:val="00DE7B04"/>
    <w:rsid w:val="00DF06BF"/>
    <w:rsid w:val="00DF196C"/>
    <w:rsid w:val="00DF21A8"/>
    <w:rsid w:val="00DF320D"/>
    <w:rsid w:val="00DF404B"/>
    <w:rsid w:val="00DF4996"/>
    <w:rsid w:val="00DF705F"/>
    <w:rsid w:val="00E0018C"/>
    <w:rsid w:val="00E0370E"/>
    <w:rsid w:val="00E03C81"/>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4310"/>
    <w:rsid w:val="00E35AA2"/>
    <w:rsid w:val="00E3662F"/>
    <w:rsid w:val="00E37D57"/>
    <w:rsid w:val="00E42417"/>
    <w:rsid w:val="00E43EC7"/>
    <w:rsid w:val="00E44449"/>
    <w:rsid w:val="00E4749D"/>
    <w:rsid w:val="00E5243A"/>
    <w:rsid w:val="00E53FD7"/>
    <w:rsid w:val="00E548F4"/>
    <w:rsid w:val="00E54D60"/>
    <w:rsid w:val="00E55F4E"/>
    <w:rsid w:val="00E55FFF"/>
    <w:rsid w:val="00E56E73"/>
    <w:rsid w:val="00E606E8"/>
    <w:rsid w:val="00E61CD1"/>
    <w:rsid w:val="00E65EC8"/>
    <w:rsid w:val="00E67C92"/>
    <w:rsid w:val="00E733EE"/>
    <w:rsid w:val="00E74DBD"/>
    <w:rsid w:val="00E81C8C"/>
    <w:rsid w:val="00E8270A"/>
    <w:rsid w:val="00E829AC"/>
    <w:rsid w:val="00E8303E"/>
    <w:rsid w:val="00E832F1"/>
    <w:rsid w:val="00E8591F"/>
    <w:rsid w:val="00E87E63"/>
    <w:rsid w:val="00E91383"/>
    <w:rsid w:val="00E92C03"/>
    <w:rsid w:val="00E94DD5"/>
    <w:rsid w:val="00E96D2A"/>
    <w:rsid w:val="00E96E5D"/>
    <w:rsid w:val="00E97E76"/>
    <w:rsid w:val="00EA0AAC"/>
    <w:rsid w:val="00EA54BC"/>
    <w:rsid w:val="00EA7DCF"/>
    <w:rsid w:val="00EA7E71"/>
    <w:rsid w:val="00EB3369"/>
    <w:rsid w:val="00EB60DC"/>
    <w:rsid w:val="00EB6A4C"/>
    <w:rsid w:val="00EB79B3"/>
    <w:rsid w:val="00EC1309"/>
    <w:rsid w:val="00ED23CE"/>
    <w:rsid w:val="00ED2E91"/>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EF694C"/>
    <w:rsid w:val="00F00FB9"/>
    <w:rsid w:val="00F019C2"/>
    <w:rsid w:val="00F02629"/>
    <w:rsid w:val="00F02AE0"/>
    <w:rsid w:val="00F03148"/>
    <w:rsid w:val="00F044F1"/>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45FE"/>
    <w:rsid w:val="00F85BB2"/>
    <w:rsid w:val="00F862A8"/>
    <w:rsid w:val="00F91DBD"/>
    <w:rsid w:val="00F94257"/>
    <w:rsid w:val="00F975FF"/>
    <w:rsid w:val="00FA03F6"/>
    <w:rsid w:val="00FA082C"/>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AD0"/>
    <w:rsid w:val="00FE2583"/>
    <w:rsid w:val="00FE2FF5"/>
    <w:rsid w:val="00FE391C"/>
    <w:rsid w:val="00FE392B"/>
    <w:rsid w:val="00FE3D7D"/>
    <w:rsid w:val="00FE3F41"/>
    <w:rsid w:val="00FE4FB5"/>
    <w:rsid w:val="00FE5F7E"/>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paragraph" w:styleId="Revisie">
    <w:name w:val="Revision"/>
    <w:hidden/>
    <w:uiPriority w:val="99"/>
    <w:semiHidden/>
    <w:rsid w:val="000F0B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2.xml><?xml version="1.0" encoding="utf-8"?>
<ds:datastoreItem xmlns:ds="http://schemas.openxmlformats.org/officeDocument/2006/customXml" ds:itemID="{A76BA6EB-9DD7-41A4-9EE7-A09FB9045D0B}">
  <ds:schemaRefs>
    <ds:schemaRef ds:uri="http://schemas.openxmlformats.org/officeDocument/2006/bibliography"/>
  </ds:schemaRefs>
</ds:datastoreItem>
</file>

<file path=customXml/itemProps3.xml><?xml version="1.0" encoding="utf-8"?>
<ds:datastoreItem xmlns:ds="http://schemas.openxmlformats.org/officeDocument/2006/customXml" ds:itemID="{FDF73554-69DF-485E-A944-900F0581B80E}">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e4454045-e512-4243-af38-fe3a1d61d831"/>
    <ds:schemaRef ds:uri="http://purl.org/dc/dcmitype/"/>
    <ds:schemaRef ds:uri="http://www.w3.org/XML/1998/namespace"/>
    <ds:schemaRef ds:uri="e3f73580-0185-4478-b017-ecee7910f51c"/>
    <ds:schemaRef ds:uri="http://schemas.microsoft.com/office/2006/metadata/properties"/>
  </ds:schemaRefs>
</ds:datastoreItem>
</file>

<file path=customXml/itemProps4.xml><?xml version="1.0" encoding="utf-8"?>
<ds:datastoreItem xmlns:ds="http://schemas.openxmlformats.org/officeDocument/2006/customXml" ds:itemID="{846E25BA-7418-4BCC-BF67-B8BC2D1CAEB9}"/>
</file>

<file path=docProps/app.xml><?xml version="1.0" encoding="utf-8"?>
<Properties xmlns="http://schemas.openxmlformats.org/officeDocument/2006/extended-properties" xmlns:vt="http://schemas.openxmlformats.org/officeDocument/2006/docPropsVTypes">
  <Template>A4 Blank Landscape NL</Template>
  <TotalTime>7</TotalTime>
  <Pages>2</Pages>
  <Words>568</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7</cp:revision>
  <cp:lastPrinted>2013-05-23T06:19:00Z</cp:lastPrinted>
  <dcterms:created xsi:type="dcterms:W3CDTF">2024-03-08T12:39:00Z</dcterms:created>
  <dcterms:modified xsi:type="dcterms:W3CDTF">2024-10-25T15:01:00Z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