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677" w14:textId="77777777" w:rsidR="007E1206" w:rsidRDefault="007E1206" w:rsidP="007E1206">
      <w:pPr>
        <w:pStyle w:val="Kop1"/>
        <w:numPr>
          <w:ilvl w:val="0"/>
          <w:numId w:val="7"/>
        </w:numPr>
      </w:pPr>
      <w:bookmarkStart w:id="0" w:name="_Toc130102814"/>
      <w:r>
        <w:t>Verwerkend Redacteur</w:t>
      </w:r>
      <w:bookmarkEnd w:id="0"/>
    </w:p>
    <w:p w14:paraId="3B2CD636" w14:textId="77777777" w:rsidR="007E1206" w:rsidRDefault="007E1206">
      <w:pPr>
        <w:rPr>
          <w:sz w:val="20"/>
        </w:rPr>
      </w:pPr>
    </w:p>
    <w:p w14:paraId="4222AD6F" w14:textId="77777777" w:rsidR="007E1206" w:rsidRDefault="007E1206">
      <w:pPr>
        <w:rPr>
          <w:sz w:val="20"/>
        </w:rPr>
      </w:pPr>
    </w:p>
    <w:p w14:paraId="476450AB" w14:textId="77777777" w:rsidR="007E1206" w:rsidRDefault="007E1206">
      <w:pPr>
        <w:rPr>
          <w:sz w:val="22"/>
        </w:rPr>
      </w:pPr>
      <w:r>
        <w:rPr>
          <w:sz w:val="22"/>
        </w:rPr>
        <w:t>ALGEMENE KENMERKEN</w:t>
      </w:r>
    </w:p>
    <w:p w14:paraId="6E7785B0" w14:textId="77777777" w:rsidR="007E1206" w:rsidRDefault="007E1206">
      <w:pPr>
        <w:rPr>
          <w:sz w:val="22"/>
        </w:rPr>
      </w:pPr>
      <w:r>
        <w:rPr>
          <w:sz w:val="22"/>
        </w:rPr>
        <w:t xml:space="preserve">De Verwerkend Redacteur is werkzaam bij een regionaal of landelijk dagblad. </w:t>
      </w:r>
    </w:p>
    <w:p w14:paraId="7A509B68" w14:textId="77777777" w:rsidR="007E1206" w:rsidRDefault="007E1206">
      <w:pPr>
        <w:rPr>
          <w:sz w:val="22"/>
        </w:rPr>
      </w:pPr>
    </w:p>
    <w:p w14:paraId="0166E955" w14:textId="2348C3CA" w:rsidR="007E1206" w:rsidRDefault="007E1206">
      <w:pPr>
        <w:rPr>
          <w:sz w:val="22"/>
        </w:rPr>
      </w:pPr>
      <w:r>
        <w:rPr>
          <w:sz w:val="22"/>
        </w:rPr>
        <w:t xml:space="preserve">De Verwerkend Redacteur heeft geen specifiek aandachtsgebied. Afhankelijk van de behoefte wordt hij/zij ingezet op een breed scala aan onderwerpen. Hij/ zij analyseert, selecteert, redigeert en verrijkt </w:t>
      </w:r>
      <w:r w:rsidR="00DA3146">
        <w:rPr>
          <w:sz w:val="22"/>
        </w:rPr>
        <w:t xml:space="preserve">offline en online </w:t>
      </w:r>
      <w:r w:rsidR="000427EF">
        <w:rPr>
          <w:sz w:val="22"/>
        </w:rPr>
        <w:t xml:space="preserve">producties </w:t>
      </w:r>
      <w:r>
        <w:rPr>
          <w:sz w:val="22"/>
        </w:rPr>
        <w:t>die afkomstig zijn van externe leveranciers zoals het ANP en Reuters</w:t>
      </w:r>
      <w:r w:rsidR="00DA3146">
        <w:rPr>
          <w:sz w:val="22"/>
        </w:rPr>
        <w:t xml:space="preserve"> en wat wordt aangeboden via </w:t>
      </w:r>
      <w:r w:rsidR="000318E6">
        <w:rPr>
          <w:sz w:val="22"/>
        </w:rPr>
        <w:t>nieuwe</w:t>
      </w:r>
      <w:r w:rsidR="00DA3146">
        <w:rPr>
          <w:sz w:val="22"/>
        </w:rPr>
        <w:t xml:space="preserve"> media</w:t>
      </w:r>
      <w:r>
        <w:rPr>
          <w:sz w:val="22"/>
        </w:rPr>
        <w:t>.</w:t>
      </w:r>
    </w:p>
    <w:p w14:paraId="641221CA" w14:textId="77777777" w:rsidR="007E1206" w:rsidRDefault="007E1206">
      <w:pPr>
        <w:rPr>
          <w:sz w:val="22"/>
        </w:rPr>
      </w:pPr>
    </w:p>
    <w:p w14:paraId="26A74044" w14:textId="332AFE49" w:rsidR="007E1206" w:rsidRDefault="007E1206">
      <w:pPr>
        <w:rPr>
          <w:sz w:val="22"/>
        </w:rPr>
      </w:pPr>
      <w:r>
        <w:rPr>
          <w:sz w:val="22"/>
        </w:rPr>
        <w:t>Het redactiestatuut vormt één van de kaders waarbinnen de Verwerkend Redacteur opereert. In het redactiestatuut is onder meer de journalistieke formule van de krant</w:t>
      </w:r>
      <w:r w:rsidR="004A1579">
        <w:rPr>
          <w:sz w:val="22"/>
        </w:rPr>
        <w:t>/</w:t>
      </w:r>
      <w:r w:rsidR="000318E6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95935A2" w14:textId="77777777" w:rsidR="007E1206" w:rsidRDefault="007E1206">
      <w:pPr>
        <w:rPr>
          <w:sz w:val="22"/>
        </w:rPr>
      </w:pPr>
    </w:p>
    <w:p w14:paraId="6E6B8C3F" w14:textId="77777777" w:rsidR="007E1206" w:rsidRDefault="007E1206">
      <w:pPr>
        <w:rPr>
          <w:sz w:val="22"/>
        </w:rPr>
      </w:pPr>
      <w:r>
        <w:rPr>
          <w:sz w:val="22"/>
        </w:rPr>
        <w:t>DOEL VAN DE FUNCTIE</w:t>
      </w:r>
    </w:p>
    <w:p w14:paraId="2EF04B98" w14:textId="58A4A284" w:rsidR="007E1206" w:rsidRDefault="007E1206">
      <w:pPr>
        <w:rPr>
          <w:sz w:val="22"/>
        </w:rPr>
      </w:pPr>
      <w:r>
        <w:rPr>
          <w:sz w:val="22"/>
        </w:rPr>
        <w:t xml:space="preserve">Het analyseren en selecteren van landelijk nieuws en het redigeren en verrijken van bestaande </w:t>
      </w:r>
      <w:r w:rsidR="00DA3146">
        <w:rPr>
          <w:sz w:val="22"/>
        </w:rPr>
        <w:t xml:space="preserve">offline en online </w:t>
      </w:r>
      <w:r w:rsidR="000427EF">
        <w:rPr>
          <w:sz w:val="22"/>
        </w:rPr>
        <w:t xml:space="preserve">producties </w:t>
      </w:r>
      <w:r>
        <w:rPr>
          <w:sz w:val="22"/>
        </w:rPr>
        <w:t>voor één van de dagelijkse katernen/ rubrieken.</w:t>
      </w:r>
    </w:p>
    <w:p w14:paraId="5390BFB0" w14:textId="77777777" w:rsidR="007E1206" w:rsidRDefault="007E1206">
      <w:pPr>
        <w:rPr>
          <w:sz w:val="22"/>
        </w:rPr>
      </w:pPr>
    </w:p>
    <w:p w14:paraId="7316A8FD" w14:textId="77777777" w:rsidR="007E1206" w:rsidRDefault="007E1206">
      <w:pPr>
        <w:rPr>
          <w:sz w:val="22"/>
        </w:rPr>
      </w:pPr>
      <w:r>
        <w:rPr>
          <w:sz w:val="22"/>
        </w:rPr>
        <w:t>ORGANISATORISCHE POSITIE</w:t>
      </w:r>
    </w:p>
    <w:p w14:paraId="475DDAE2" w14:textId="77777777" w:rsidR="007E1206" w:rsidRDefault="007E1206">
      <w:pPr>
        <w:rPr>
          <w:sz w:val="22"/>
        </w:rPr>
      </w:pPr>
      <w:r>
        <w:rPr>
          <w:sz w:val="22"/>
        </w:rPr>
        <w:t>De Verwerkend Redacteur ontvangt hiërarchisch leiding van een Chef.</w:t>
      </w:r>
    </w:p>
    <w:p w14:paraId="65B8B468" w14:textId="77777777" w:rsidR="007E1206" w:rsidRDefault="007E1206">
      <w:pPr>
        <w:rPr>
          <w:sz w:val="22"/>
        </w:rPr>
      </w:pPr>
    </w:p>
    <w:p w14:paraId="79EDE932" w14:textId="77777777" w:rsidR="007E1206" w:rsidRDefault="007E1206">
      <w:pPr>
        <w:rPr>
          <w:sz w:val="22"/>
        </w:rPr>
      </w:pPr>
    </w:p>
    <w:p w14:paraId="37182730" w14:textId="77777777" w:rsidR="007E1206" w:rsidRDefault="007E1206">
      <w:pPr>
        <w:rPr>
          <w:sz w:val="22"/>
        </w:rPr>
      </w:pPr>
      <w:r>
        <w:rPr>
          <w:sz w:val="22"/>
        </w:rPr>
        <w:t>RESULTAATGEBIEDEN</w:t>
      </w:r>
    </w:p>
    <w:p w14:paraId="34A43860" w14:textId="77777777" w:rsidR="007E1206" w:rsidRDefault="007E1206" w:rsidP="007E1206">
      <w:pPr>
        <w:numPr>
          <w:ilvl w:val="1"/>
          <w:numId w:val="6"/>
        </w:numPr>
        <w:tabs>
          <w:tab w:val="clear" w:pos="1440"/>
          <w:tab w:val="num" w:pos="360"/>
        </w:tabs>
        <w:ind w:left="360" w:hanging="360"/>
        <w:rPr>
          <w:sz w:val="22"/>
        </w:rPr>
      </w:pPr>
      <w:r>
        <w:rPr>
          <w:sz w:val="22"/>
        </w:rPr>
        <w:t xml:space="preserve">Nieuws analyseren en selecteren. </w:t>
      </w:r>
    </w:p>
    <w:p w14:paraId="1B138FD9" w14:textId="49F9AF72" w:rsidR="007E1206" w:rsidRDefault="007E1206" w:rsidP="007E1206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Volgt continu de landelijke/regionale ontwikkelingen rondom meerdere </w:t>
      </w:r>
      <w:r w:rsidR="00E36A36">
        <w:rPr>
          <w:sz w:val="22"/>
        </w:rPr>
        <w:t>thema’s</w:t>
      </w:r>
      <w:r w:rsidR="00DA3146">
        <w:rPr>
          <w:sz w:val="22"/>
        </w:rPr>
        <w:t xml:space="preserve"> zowel offline als online</w:t>
      </w:r>
      <w:r>
        <w:rPr>
          <w:sz w:val="22"/>
        </w:rPr>
        <w:t>.</w:t>
      </w:r>
    </w:p>
    <w:p w14:paraId="77B3A0E4" w14:textId="77777777" w:rsidR="00EC6FA7" w:rsidRPr="00EC6FA7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Analyseert het aangeleverde nieuwsaanbod van externe leveranciers</w:t>
      </w:r>
      <w:r w:rsidR="00DA3146">
        <w:rPr>
          <w:sz w:val="22"/>
        </w:rPr>
        <w:t xml:space="preserve"> en op </w:t>
      </w:r>
      <w:r w:rsidR="000318E6">
        <w:rPr>
          <w:sz w:val="22"/>
        </w:rPr>
        <w:t>nieuwe</w:t>
      </w:r>
      <w:r w:rsidR="00DA3146">
        <w:rPr>
          <w:sz w:val="22"/>
        </w:rPr>
        <w:t xml:space="preserve"> media</w:t>
      </w:r>
      <w:r>
        <w:rPr>
          <w:sz w:val="22"/>
        </w:rPr>
        <w:t>.</w:t>
      </w:r>
    </w:p>
    <w:p w14:paraId="58822A8F" w14:textId="4FAE95BF" w:rsidR="007E1206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Selecteert aansprekende onderwerpen die aansluiten bij de formule van de krant en presenteert deze aan de Chef.</w:t>
      </w:r>
    </w:p>
    <w:p w14:paraId="14A788AB" w14:textId="068DBFC3" w:rsidR="007E1206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Stelt in overleg met de Chef prioriteiten en bepaalt de contouren waarbinnen </w:t>
      </w:r>
      <w:r w:rsidR="000318E6">
        <w:rPr>
          <w:sz w:val="22"/>
        </w:rPr>
        <w:t xml:space="preserve">producties </w:t>
      </w:r>
      <w:r>
        <w:rPr>
          <w:sz w:val="22"/>
        </w:rPr>
        <w:t>moeten worden opgeleverd.</w:t>
      </w:r>
    </w:p>
    <w:p w14:paraId="7A32BDFE" w14:textId="77777777" w:rsidR="007E1206" w:rsidRDefault="007E1206">
      <w:pPr>
        <w:pStyle w:val="Plattetekst"/>
        <w:rPr>
          <w:i/>
          <w:iCs/>
          <w:sz w:val="22"/>
        </w:rPr>
      </w:pPr>
      <w:r>
        <w:rPr>
          <w:i/>
          <w:iCs/>
          <w:sz w:val="22"/>
        </w:rPr>
        <w:t>Resultaat:Volledig, actueel en aansprekend nieuws dat geselecteerd is op een efficiënte en effectieve manier.</w:t>
      </w:r>
      <w:r>
        <w:rPr>
          <w:i/>
          <w:iCs/>
          <w:sz w:val="22"/>
        </w:rPr>
        <w:br/>
      </w:r>
    </w:p>
    <w:p w14:paraId="07AFAA1F" w14:textId="77777777" w:rsidR="007E1206" w:rsidRDefault="007E1206" w:rsidP="007E1206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Nieuwsstroom op gang brengen.</w:t>
      </w:r>
    </w:p>
    <w:p w14:paraId="791E09A7" w14:textId="77777777" w:rsidR="007E1206" w:rsidRDefault="007E1206" w:rsidP="007E1206">
      <w:pPr>
        <w:pStyle w:val="Plattetekst"/>
        <w:numPr>
          <w:ilvl w:val="0"/>
          <w:numId w:val="6"/>
        </w:numPr>
        <w:rPr>
          <w:sz w:val="22"/>
        </w:rPr>
      </w:pPr>
      <w:r>
        <w:rPr>
          <w:sz w:val="22"/>
        </w:rPr>
        <w:t>Legt contact met Verslaggevers en Redacteuren om hen te attenderen op interessante ontwikkelingen, gebeurtenissen, mogelijkheden en nieuwsbronnen.</w:t>
      </w:r>
    </w:p>
    <w:p w14:paraId="106533D2" w14:textId="77777777" w:rsidR="007E1206" w:rsidRDefault="007E1206" w:rsidP="007E1206">
      <w:pPr>
        <w:numPr>
          <w:ilvl w:val="0"/>
          <w:numId w:val="6"/>
        </w:numPr>
        <w:rPr>
          <w:sz w:val="22"/>
        </w:rPr>
      </w:pPr>
      <w:r>
        <w:rPr>
          <w:sz w:val="22"/>
        </w:rPr>
        <w:t>Volgt wat Verslaggevers en Redacteuren met voorstellen hebben gedaan.</w:t>
      </w:r>
    </w:p>
    <w:p w14:paraId="1581C55A" w14:textId="77777777" w:rsidR="007E1206" w:rsidRDefault="007E1206">
      <w:pPr>
        <w:rPr>
          <w:i/>
          <w:sz w:val="22"/>
        </w:rPr>
      </w:pPr>
      <w:r>
        <w:rPr>
          <w:i/>
          <w:sz w:val="22"/>
        </w:rPr>
        <w:t>Resultaat: Nieuwsstroom op gang gebracht, zodat Verslaggevers en Redacteuren  op een efficiënte wijze aansprekend nieuws kunnen vergaren.</w:t>
      </w:r>
    </w:p>
    <w:p w14:paraId="2E7CBACE" w14:textId="77777777" w:rsidR="007E1206" w:rsidRDefault="007E1206">
      <w:pPr>
        <w:pStyle w:val="Plattetekst"/>
        <w:rPr>
          <w:sz w:val="22"/>
        </w:rPr>
      </w:pPr>
    </w:p>
    <w:p w14:paraId="021731A7" w14:textId="0ACC8687" w:rsidR="007E1206" w:rsidRDefault="000427EF" w:rsidP="007E1206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Producties </w:t>
      </w:r>
      <w:r w:rsidR="007E1206">
        <w:rPr>
          <w:sz w:val="22"/>
        </w:rPr>
        <w:t xml:space="preserve">redigeren en verrijken. </w:t>
      </w:r>
    </w:p>
    <w:p w14:paraId="4ED88BB7" w14:textId="77777777" w:rsidR="007E1206" w:rsidRDefault="007E1206" w:rsidP="007E1206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Plaatst gebeurtenissen of ontwikkelingen in een breder perspectief en verzamelt indien noodzakelijk achtergrondinformatie. </w:t>
      </w:r>
    </w:p>
    <w:p w14:paraId="055EDCFC" w14:textId="739AA929" w:rsidR="001F2792" w:rsidRPr="001F2792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Inventariseert, in overleg met de Beeldredactie, beschikbaar beeldmateriaal (foto’s, infografieken, cartoons</w:t>
      </w:r>
      <w:r w:rsidR="00EC6FA7">
        <w:rPr>
          <w:sz w:val="22"/>
        </w:rPr>
        <w:t>, video’s</w:t>
      </w:r>
      <w:r>
        <w:rPr>
          <w:sz w:val="22"/>
        </w:rPr>
        <w:t xml:space="preserve">). </w:t>
      </w:r>
    </w:p>
    <w:p w14:paraId="6474C03A" w14:textId="235064D3" w:rsidR="007E1206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Formuleert zo</w:t>
      </w:r>
      <w:r w:rsidR="001F2792">
        <w:rPr>
          <w:sz w:val="22"/>
        </w:rPr>
        <w:t xml:space="preserve"> </w:t>
      </w:r>
      <w:r>
        <w:rPr>
          <w:sz w:val="22"/>
        </w:rPr>
        <w:t>nodig, in overleg met de Chef, behoeften aan nieuw materiaal.</w:t>
      </w:r>
    </w:p>
    <w:p w14:paraId="6DFF4C41" w14:textId="6351A1E9" w:rsidR="007E1206" w:rsidRDefault="007E1206" w:rsidP="007E1206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Redigeert </w:t>
      </w:r>
      <w:r w:rsidR="000427EF">
        <w:rPr>
          <w:sz w:val="22"/>
        </w:rPr>
        <w:t>producties</w:t>
      </w:r>
      <w:r>
        <w:rPr>
          <w:sz w:val="22"/>
        </w:rPr>
        <w:t xml:space="preserve"> zodat deze passen binnen vooraf gedefinieerde randvoorwaarden en controleert het geheel op consistentie, evenwichtigheid en leesbaarheid.</w:t>
      </w:r>
    </w:p>
    <w:p w14:paraId="761D5BFC" w14:textId="39A6F7FF" w:rsidR="004A1579" w:rsidRDefault="007E1206">
      <w:pPr>
        <w:rPr>
          <w:i/>
          <w:sz w:val="22"/>
        </w:rPr>
      </w:pPr>
      <w:r>
        <w:rPr>
          <w:i/>
          <w:sz w:val="22"/>
        </w:rPr>
        <w:lastRenderedPageBreak/>
        <w:t xml:space="preserve">Resultaat: </w:t>
      </w:r>
      <w:r>
        <w:rPr>
          <w:i/>
          <w:iCs/>
          <w:sz w:val="22"/>
        </w:rPr>
        <w:t>Consistente, evenwichtige en leesbare</w:t>
      </w:r>
      <w:r>
        <w:rPr>
          <w:sz w:val="22"/>
        </w:rPr>
        <w:t xml:space="preserve"> </w:t>
      </w:r>
      <w:r w:rsidR="00490AA9" w:rsidRPr="00490AA9">
        <w:rPr>
          <w:i/>
          <w:iCs/>
          <w:sz w:val="22"/>
        </w:rPr>
        <w:t>producties</w:t>
      </w:r>
      <w:r>
        <w:rPr>
          <w:i/>
          <w:sz w:val="22"/>
        </w:rPr>
        <w:t xml:space="preserve"> die aansluiten bij de formule van de krant.</w:t>
      </w:r>
    </w:p>
    <w:p w14:paraId="5F5ED4D8" w14:textId="77777777" w:rsidR="004A1579" w:rsidRDefault="004A1579">
      <w:pPr>
        <w:rPr>
          <w:i/>
          <w:sz w:val="22"/>
        </w:rPr>
      </w:pPr>
    </w:p>
    <w:p w14:paraId="54185DE0" w14:textId="77777777" w:rsidR="004A1579" w:rsidRDefault="004A1579">
      <w:pPr>
        <w:rPr>
          <w:i/>
          <w:sz w:val="22"/>
        </w:rPr>
      </w:pPr>
    </w:p>
    <w:p w14:paraId="45D63A6F" w14:textId="77777777" w:rsidR="007E1206" w:rsidRDefault="007E1206">
      <w:pPr>
        <w:rPr>
          <w:sz w:val="22"/>
        </w:rPr>
      </w:pPr>
      <w:r>
        <w:rPr>
          <w:sz w:val="22"/>
        </w:rPr>
        <w:t>PROFIEL VAN DE FUNCTIE</w:t>
      </w:r>
    </w:p>
    <w:p w14:paraId="468C88EB" w14:textId="77777777" w:rsidR="007E1206" w:rsidRDefault="007E1206">
      <w:pPr>
        <w:rPr>
          <w:sz w:val="22"/>
        </w:rPr>
      </w:pPr>
    </w:p>
    <w:p w14:paraId="186D7BFC" w14:textId="77777777" w:rsidR="007E1206" w:rsidRDefault="007E1206">
      <w:pPr>
        <w:rPr>
          <w:sz w:val="22"/>
        </w:rPr>
      </w:pPr>
      <w:r>
        <w:rPr>
          <w:sz w:val="22"/>
        </w:rPr>
        <w:t>Kennis</w:t>
      </w:r>
    </w:p>
    <w:p w14:paraId="3B3A3981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43BCE43A" w14:textId="4DBD62AD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4A1579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 xml:space="preserve">en inzicht in journalistieke </w:t>
      </w:r>
      <w:r w:rsidR="004A1579">
        <w:rPr>
          <w:snapToGrid w:val="0"/>
          <w:sz w:val="22"/>
        </w:rPr>
        <w:t xml:space="preserve">processen, </w:t>
      </w:r>
      <w:r>
        <w:rPr>
          <w:snapToGrid w:val="0"/>
          <w:sz w:val="22"/>
        </w:rPr>
        <w:t>technieken</w:t>
      </w:r>
      <w:r w:rsidR="004A1579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</w:t>
      </w:r>
      <w:r w:rsidR="00DA3146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tekst, taal en beeld.</w:t>
      </w:r>
    </w:p>
    <w:p w14:paraId="408C6128" w14:textId="2081FF61" w:rsidR="00DA3146" w:rsidRDefault="00DA314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de gebruikte offline en online formats van de krant</w:t>
      </w:r>
      <w:r w:rsidR="00702179">
        <w:rPr>
          <w:snapToGrid w:val="0"/>
          <w:sz w:val="22"/>
        </w:rPr>
        <w:t>/</w:t>
      </w:r>
      <w:r w:rsidR="000318E6">
        <w:rPr>
          <w:snapToGrid w:val="0"/>
          <w:sz w:val="22"/>
        </w:rPr>
        <w:t>nieuwssite.</w:t>
      </w:r>
    </w:p>
    <w:p w14:paraId="64781E6F" w14:textId="462B8CAB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DA3146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DA3146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702179">
        <w:rPr>
          <w:snapToGrid w:val="0"/>
          <w:sz w:val="22"/>
        </w:rPr>
        <w:t>/</w:t>
      </w:r>
      <w:r w:rsidR="000318E6">
        <w:rPr>
          <w:snapToGrid w:val="0"/>
          <w:sz w:val="22"/>
        </w:rPr>
        <w:t>nieuwssite.</w:t>
      </w:r>
    </w:p>
    <w:p w14:paraId="6F347F88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4C0D843C" w14:textId="77777777" w:rsidR="007E1206" w:rsidRDefault="007E1206">
      <w:pPr>
        <w:rPr>
          <w:sz w:val="22"/>
        </w:rPr>
      </w:pPr>
    </w:p>
    <w:p w14:paraId="3D96C724" w14:textId="77777777" w:rsidR="007E1206" w:rsidRDefault="007E1206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 xml:space="preserve">Vaardigheden </w:t>
      </w:r>
    </w:p>
    <w:p w14:paraId="5C6285A5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Analytisch vermogen om het nieuwsaanbod te beoordelen.</w:t>
      </w:r>
    </w:p>
    <w:p w14:paraId="4AADF56A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Informatiegerichtheid en initiatiefrijk om Verslaggevers in een vroeg stadium te wijzen op gesignaleerde ontwikkelingen en nieuwsbronnen.</w:t>
      </w:r>
    </w:p>
    <w:p w14:paraId="0EACC19F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Beïnvloedingsvermogen om Verslaggevers vanuit een niet-hiërarchische positie tot acties aan te zetten.  </w:t>
      </w:r>
    </w:p>
    <w:p w14:paraId="148CA9A3" w14:textId="77777777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stressbestendigheid en flexibiliteit om deadlines te behalen en prioriteiten te stellen.</w:t>
      </w:r>
    </w:p>
    <w:p w14:paraId="73548085" w14:textId="757F6A6D" w:rsidR="007E1206" w:rsidRDefault="007E1206" w:rsidP="007E1206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uitdrukkingsvaardig, accuraat en creatief om </w:t>
      </w:r>
      <w:r w:rsidR="000427EF">
        <w:rPr>
          <w:snapToGrid w:val="0"/>
          <w:sz w:val="22"/>
        </w:rPr>
        <w:t xml:space="preserve">producties </w:t>
      </w:r>
      <w:r>
        <w:rPr>
          <w:snapToGrid w:val="0"/>
          <w:sz w:val="22"/>
        </w:rPr>
        <w:t>te kunnen beoordelen en verrijken.</w:t>
      </w:r>
    </w:p>
    <w:p w14:paraId="0BD351E6" w14:textId="77777777" w:rsidR="007E1206" w:rsidRDefault="007E1206">
      <w:pPr>
        <w:ind w:left="360"/>
        <w:rPr>
          <w:sz w:val="22"/>
        </w:rPr>
      </w:pPr>
    </w:p>
    <w:p w14:paraId="44F9A777" w14:textId="77777777" w:rsidR="007E1206" w:rsidRDefault="007E1206">
      <w:pPr>
        <w:rPr>
          <w:sz w:val="22"/>
        </w:rPr>
      </w:pPr>
      <w:r>
        <w:rPr>
          <w:sz w:val="22"/>
        </w:rPr>
        <w:t>Bezwarende werkomstandigheden</w:t>
      </w:r>
    </w:p>
    <w:p w14:paraId="389A61F0" w14:textId="77777777" w:rsidR="007E1206" w:rsidRDefault="007E1206" w:rsidP="007E1206">
      <w:pPr>
        <w:numPr>
          <w:ilvl w:val="0"/>
          <w:numId w:val="8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15AC08A2" w14:textId="77777777" w:rsidR="007E1206" w:rsidRPr="00DA3146" w:rsidRDefault="007E1206" w:rsidP="007E1206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worden ook uitgevoerd op niet-reguliere werktijden (’s avonds, ’s nachts e/o weekend).</w:t>
      </w:r>
    </w:p>
    <w:sectPr w:rsidR="007E1206" w:rsidRPr="00DA3146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4086" w14:textId="77777777" w:rsidR="002A667E" w:rsidRDefault="002A667E">
      <w:r>
        <w:separator/>
      </w:r>
    </w:p>
  </w:endnote>
  <w:endnote w:type="continuationSeparator" w:id="0">
    <w:p w14:paraId="09936160" w14:textId="77777777" w:rsidR="002A667E" w:rsidRDefault="002A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7E1206" w14:paraId="12101086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430D3DE" w14:textId="77777777" w:rsidR="007E1206" w:rsidRDefault="007E1206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03CA844" w14:textId="77777777" w:rsidR="007E1206" w:rsidRDefault="007E1206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D5693AA" w14:textId="77777777" w:rsidR="007E1206" w:rsidRDefault="007E1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BAD7" w14:textId="77777777" w:rsidR="007E1206" w:rsidRDefault="007E1206">
    <w:pPr>
      <w:pStyle w:val="Voettekst"/>
      <w:jc w:val="center"/>
      <w:rPr>
        <w:noProof w:val="0"/>
        <w:lang w:val="en-GB"/>
      </w:rPr>
    </w:pPr>
  </w:p>
  <w:p w14:paraId="42D2A837" w14:textId="77777777" w:rsidR="007E1206" w:rsidRDefault="007E1206">
    <w:pPr>
      <w:pStyle w:val="Voettekst"/>
      <w:jc w:val="center"/>
      <w:rPr>
        <w:noProof w:val="0"/>
        <w:lang w:val="en-GB"/>
      </w:rPr>
    </w:pPr>
  </w:p>
  <w:p w14:paraId="268C2537" w14:textId="77777777" w:rsidR="007E1206" w:rsidRDefault="007E1206">
    <w:pPr>
      <w:pStyle w:val="Voettekst"/>
      <w:jc w:val="center"/>
      <w:rPr>
        <w:noProof w:val="0"/>
        <w:lang w:val="en-GB"/>
      </w:rPr>
    </w:pPr>
  </w:p>
  <w:p w14:paraId="697C83A6" w14:textId="77777777" w:rsidR="007E1206" w:rsidRDefault="007E120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37D1" w14:textId="77777777" w:rsidR="002A667E" w:rsidRDefault="002A667E">
      <w:r>
        <w:separator/>
      </w:r>
    </w:p>
  </w:footnote>
  <w:footnote w:type="continuationSeparator" w:id="0">
    <w:p w14:paraId="67A2E705" w14:textId="77777777" w:rsidR="002A667E" w:rsidRDefault="002A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BDB"/>
    <w:multiLevelType w:val="hybridMultilevel"/>
    <w:tmpl w:val="90548844"/>
    <w:lvl w:ilvl="0" w:tplc="15FCB1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503AA"/>
    <w:multiLevelType w:val="singleLevel"/>
    <w:tmpl w:val="800CC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54B23EC"/>
    <w:multiLevelType w:val="hybridMultilevel"/>
    <w:tmpl w:val="90548844"/>
    <w:lvl w:ilvl="0" w:tplc="EC2AB502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108848">
    <w:abstractNumId w:val="3"/>
  </w:num>
  <w:num w:numId="2" w16cid:durableId="462314770">
    <w:abstractNumId w:val="2"/>
  </w:num>
  <w:num w:numId="3" w16cid:durableId="1528063461">
    <w:abstractNumId w:val="6"/>
  </w:num>
  <w:num w:numId="4" w16cid:durableId="24565147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</w:rPr>
      </w:lvl>
    </w:lvlOverride>
  </w:num>
  <w:num w:numId="5" w16cid:durableId="1134830234">
    <w:abstractNumId w:val="0"/>
  </w:num>
  <w:num w:numId="6" w16cid:durableId="1250042776">
    <w:abstractNumId w:val="7"/>
  </w:num>
  <w:num w:numId="7" w16cid:durableId="1713532326">
    <w:abstractNumId w:val="5"/>
  </w:num>
  <w:num w:numId="8" w16cid:durableId="195678724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F71"/>
    <w:rsid w:val="000318E6"/>
    <w:rsid w:val="000427EF"/>
    <w:rsid w:val="001F2792"/>
    <w:rsid w:val="002A667E"/>
    <w:rsid w:val="003248C8"/>
    <w:rsid w:val="0034011C"/>
    <w:rsid w:val="00360B75"/>
    <w:rsid w:val="00370261"/>
    <w:rsid w:val="00443442"/>
    <w:rsid w:val="00490AA9"/>
    <w:rsid w:val="004A1579"/>
    <w:rsid w:val="005B5B08"/>
    <w:rsid w:val="00702179"/>
    <w:rsid w:val="007E1206"/>
    <w:rsid w:val="00A46563"/>
    <w:rsid w:val="00DA3146"/>
    <w:rsid w:val="00E36A36"/>
    <w:rsid w:val="00EC6FA7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73AF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DA31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AFAA7B-AC9F-4FEC-A5E1-79D166F29837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2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BA2A6F-2D0D-4AA0-A1F5-C795F834516A}"/>
</file>

<file path=customXml/itemProps4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53A93A-0448-4A52-853F-CC2607EB0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10</cp:revision>
  <cp:lastPrinted>2005-08-10T06:43:00Z</cp:lastPrinted>
  <dcterms:created xsi:type="dcterms:W3CDTF">2022-05-13T14:38:00Z</dcterms:created>
  <dcterms:modified xsi:type="dcterms:W3CDTF">2022-10-03T13:31:00Z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