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65AC" w14:textId="5FF237C4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AD009D">
        <w:rPr>
          <w:b/>
          <w:sz w:val="24"/>
          <w:szCs w:val="24"/>
        </w:rPr>
        <w:t xml:space="preserve"> Traffic</w:t>
      </w:r>
      <w:r w:rsidR="001E7412">
        <w:rPr>
          <w:b/>
          <w:sz w:val="24"/>
          <w:szCs w:val="24"/>
        </w:rPr>
        <w:t xml:space="preserve"> M</w:t>
      </w:r>
      <w:r w:rsidR="00AD009D">
        <w:rPr>
          <w:b/>
          <w:sz w:val="24"/>
          <w:szCs w:val="24"/>
        </w:rPr>
        <w:t>edewerker</w:t>
      </w:r>
    </w:p>
    <w:p w14:paraId="4DD765AD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4DD765AE" w14:textId="77777777" w:rsidR="004600B4" w:rsidRPr="0021015E" w:rsidRDefault="004600B4" w:rsidP="004600B4"/>
    <w:p w14:paraId="4DD765AF" w14:textId="77777777" w:rsidR="00170C1F" w:rsidRDefault="00170C1F" w:rsidP="00D73BF0"/>
    <w:p w14:paraId="4DD765B0" w14:textId="77777777" w:rsidR="00D73BF0" w:rsidRDefault="00D73BF0" w:rsidP="00D73BF0">
      <w:r>
        <w:t>1) A</w:t>
      </w:r>
      <w:r w:rsidR="00170C1F">
        <w:t>LGEMENE KENMERKEN</w:t>
      </w:r>
    </w:p>
    <w:p w14:paraId="4DD765B1" w14:textId="1F4BF2A5" w:rsidR="002B7DB2" w:rsidRDefault="00685DAF" w:rsidP="00D73BF0">
      <w:r>
        <w:t xml:space="preserve">De </w:t>
      </w:r>
      <w:r w:rsidR="007E7AD1">
        <w:t>T</w:t>
      </w:r>
      <w:r>
        <w:t>raffic</w:t>
      </w:r>
      <w:r w:rsidR="001E7412">
        <w:t xml:space="preserve"> M</w:t>
      </w:r>
      <w:r>
        <w:t>edewerker</w:t>
      </w:r>
      <w:r w:rsidR="002574F7">
        <w:t xml:space="preserve"> voert ondersteunende werkzaamheden uit, onder andere binnen het plaatsingsproces van </w:t>
      </w:r>
      <w:r w:rsidR="001E4BCB">
        <w:t>(crossmediale</w:t>
      </w:r>
      <w:r w:rsidR="00CE2845">
        <w:t>,</w:t>
      </w:r>
      <w:r w:rsidR="001E4BCB">
        <w:t xml:space="preserve"> </w:t>
      </w:r>
      <w:r w:rsidR="002574F7">
        <w:t>digitale</w:t>
      </w:r>
      <w:r w:rsidR="00CE2845">
        <w:t>)</w:t>
      </w:r>
      <w:r w:rsidR="002574F7">
        <w:t xml:space="preserve"> advertenties en campagnes. Hiertoe stemt de Traffic</w:t>
      </w:r>
      <w:r w:rsidR="001E7412">
        <w:t xml:space="preserve"> M</w:t>
      </w:r>
      <w:r w:rsidR="002574F7">
        <w:t xml:space="preserve">edewerker veel af met </w:t>
      </w:r>
      <w:r w:rsidR="0006182A">
        <w:t xml:space="preserve">de </w:t>
      </w:r>
      <w:r w:rsidR="002574F7">
        <w:t>leidinggevende en andere betrokkenen en onderhoudt de functionaris in- en externe (klant)contacten.</w:t>
      </w:r>
    </w:p>
    <w:p w14:paraId="4DD765B3" w14:textId="77777777" w:rsidR="00BE6947" w:rsidRDefault="00BE6947" w:rsidP="00D73BF0"/>
    <w:p w14:paraId="4DD765B4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4DD765B5" w14:textId="47193817" w:rsidR="00D73BF0" w:rsidRDefault="00685DAF" w:rsidP="00D73BF0">
      <w:r w:rsidRPr="00685DAF">
        <w:t xml:space="preserve">Het begeleiden van het plaatsingsproces, teneinde bij te dragen aan de tijdige realisatie van </w:t>
      </w:r>
      <w:r w:rsidR="001E4BCB">
        <w:t>(crossmediale</w:t>
      </w:r>
      <w:r w:rsidR="00CE2845">
        <w:t>,</w:t>
      </w:r>
      <w:r w:rsidR="001E4BCB">
        <w:t xml:space="preserve"> </w:t>
      </w:r>
      <w:r w:rsidRPr="00685DAF">
        <w:t>digitale</w:t>
      </w:r>
      <w:r w:rsidR="00CE2845">
        <w:t>)</w:t>
      </w:r>
      <w:r w:rsidRPr="00685DAF">
        <w:t xml:space="preserve"> advertenties en campagnes die voldoen aan de gespecificeerde (klant)eisen en de gewenste kwaliteit.</w:t>
      </w:r>
    </w:p>
    <w:p w14:paraId="4DD765B7" w14:textId="77777777" w:rsidR="00170C1F" w:rsidRDefault="00170C1F" w:rsidP="00D73BF0"/>
    <w:p w14:paraId="4DD765B8" w14:textId="77777777" w:rsidR="00D73BF0" w:rsidRDefault="00D73BF0" w:rsidP="00D73BF0">
      <w:r>
        <w:t xml:space="preserve">3) </w:t>
      </w:r>
      <w:r w:rsidR="00170C1F">
        <w:t>ORGANISATORISCHE POSITIE</w:t>
      </w:r>
    </w:p>
    <w:p w14:paraId="4DD765B9" w14:textId="78D70DC4" w:rsidR="004F69A8" w:rsidRDefault="00685DAF" w:rsidP="00D73BF0">
      <w:r>
        <w:t>De Traffic</w:t>
      </w:r>
      <w:r w:rsidR="001E7412">
        <w:t xml:space="preserve"> M</w:t>
      </w:r>
      <w:r>
        <w:t>edewerker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4DD765BC" w14:textId="77777777" w:rsidR="00170C1F" w:rsidRDefault="00170C1F" w:rsidP="00D73BF0"/>
    <w:p w14:paraId="4DD765BD" w14:textId="77777777" w:rsidR="00D73BF0" w:rsidRDefault="00D73BF0" w:rsidP="00D73BF0">
      <w:r>
        <w:t xml:space="preserve">4) </w:t>
      </w:r>
      <w:r w:rsidR="00170C1F">
        <w:t>RESULTAATGEBIEDEN</w:t>
      </w:r>
    </w:p>
    <w:p w14:paraId="4DD765BE" w14:textId="77777777" w:rsidR="00D73BF0" w:rsidRDefault="007E7AD1" w:rsidP="00FC4E93">
      <w:pPr>
        <w:numPr>
          <w:ilvl w:val="0"/>
          <w:numId w:val="5"/>
        </w:numPr>
      </w:pPr>
      <w:r>
        <w:t>Beschikbaarheid coördineren</w:t>
      </w:r>
    </w:p>
    <w:p w14:paraId="4DD765BF" w14:textId="13B7CBFD" w:rsidR="007E7AD1" w:rsidRDefault="00115324" w:rsidP="007E7AD1">
      <w:pPr>
        <w:numPr>
          <w:ilvl w:val="0"/>
          <w:numId w:val="3"/>
        </w:numPr>
      </w:pPr>
      <w:r>
        <w:t>Overlegt met</w:t>
      </w:r>
      <w:r w:rsidR="007E7AD1">
        <w:t xml:space="preserve"> </w:t>
      </w:r>
      <w:r>
        <w:t xml:space="preserve">Verkoop/ </w:t>
      </w:r>
      <w:r w:rsidR="00672EBE">
        <w:t>S</w:t>
      </w:r>
      <w:r>
        <w:t>ales</w:t>
      </w:r>
      <w:r w:rsidR="00A957A1">
        <w:t xml:space="preserve"> </w:t>
      </w:r>
      <w:r w:rsidR="007E7AD1">
        <w:t xml:space="preserve">over beschikbaarheid en mogelijkheden ten aanzien van </w:t>
      </w:r>
      <w:r w:rsidR="00CE2845">
        <w:t>(</w:t>
      </w:r>
      <w:r w:rsidR="007E7AD1">
        <w:t>digitale</w:t>
      </w:r>
      <w:r w:rsidR="00CE2845">
        <w:t>)</w:t>
      </w:r>
      <w:r w:rsidR="007E7AD1">
        <w:t xml:space="preserve"> advertenties en campagnes. </w:t>
      </w:r>
    </w:p>
    <w:p w14:paraId="4DD765C0" w14:textId="45999E15" w:rsidR="007E7AD1" w:rsidRDefault="00A957A1" w:rsidP="007E7AD1">
      <w:pPr>
        <w:numPr>
          <w:ilvl w:val="0"/>
          <w:numId w:val="3"/>
        </w:numPr>
      </w:pPr>
      <w:r>
        <w:t xml:space="preserve">Behandelt </w:t>
      </w:r>
      <w:r w:rsidR="007E7AD1">
        <w:t>inkomende orders, reserveringen en annuleringen</w:t>
      </w:r>
      <w:r w:rsidR="00443140">
        <w:t xml:space="preserve"> </w:t>
      </w:r>
      <w:r w:rsidR="009007B0">
        <w:t>telefonisch en per mail</w:t>
      </w:r>
      <w:r w:rsidR="007E7AD1">
        <w:t>.</w:t>
      </w:r>
    </w:p>
    <w:p w14:paraId="4DD765C1" w14:textId="77777777" w:rsidR="007E7AD1" w:rsidRDefault="007E7AD1" w:rsidP="007E7AD1">
      <w:pPr>
        <w:numPr>
          <w:ilvl w:val="0"/>
          <w:numId w:val="3"/>
        </w:numPr>
      </w:pPr>
      <w:r>
        <w:t xml:space="preserve">Plant </w:t>
      </w:r>
      <w:r w:rsidR="001E4BCB">
        <w:t>(</w:t>
      </w:r>
      <w:r w:rsidR="00BE6947">
        <w:t>crossmediale</w:t>
      </w:r>
      <w:r w:rsidR="001E4BCB">
        <w:t>)</w:t>
      </w:r>
      <w:r w:rsidR="00BE6947">
        <w:t xml:space="preserve"> uitingen</w:t>
      </w:r>
      <w:r>
        <w:t xml:space="preserve"> en campagnes in en verwerkt deze. </w:t>
      </w:r>
    </w:p>
    <w:p w14:paraId="4DD765C2" w14:textId="77777777" w:rsidR="007E7AD1" w:rsidRDefault="007E7AD1" w:rsidP="007E7AD1">
      <w:pPr>
        <w:numPr>
          <w:ilvl w:val="0"/>
          <w:numId w:val="3"/>
        </w:numPr>
      </w:pPr>
      <w:r>
        <w:t xml:space="preserve">Maakt, indien van toepassing, afspraken met </w:t>
      </w:r>
      <w:r w:rsidR="00BB2B99">
        <w:t>de leidinggevende</w:t>
      </w:r>
      <w:r>
        <w:t xml:space="preserve"> over schaarsteplekken.</w:t>
      </w:r>
    </w:p>
    <w:p w14:paraId="4DD765C3" w14:textId="77777777" w:rsidR="00D73BF0" w:rsidRDefault="007E7AD1" w:rsidP="007E7AD1">
      <w:pPr>
        <w:numPr>
          <w:ilvl w:val="0"/>
          <w:numId w:val="3"/>
        </w:numPr>
      </w:pPr>
      <w:r>
        <w:t>Onderzoekt, indien van toepassing, alternatieven bij plaatsingsproblemen, doet voorstellen en ste</w:t>
      </w:r>
      <w:r w:rsidR="00A957A1">
        <w:t xml:space="preserve">mt deze af met </w:t>
      </w:r>
      <w:r w:rsidR="00BB2B99">
        <w:t>de leidinggevende</w:t>
      </w:r>
      <w:r>
        <w:t xml:space="preserve">. </w:t>
      </w:r>
    </w:p>
    <w:p w14:paraId="4DD765C4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7E7AD1" w:rsidRPr="007E7AD1">
        <w:rPr>
          <w:i/>
        </w:rPr>
        <w:t>Beschikbaarheid gecoördineerd, zodanig dat advertenties en campagnes optimaal zijn ingepland, waardoor een maximaal rendement wordt behaald.</w:t>
      </w:r>
    </w:p>
    <w:p w14:paraId="4DD765C5" w14:textId="77777777" w:rsidR="00D73BF0" w:rsidRDefault="00D73BF0" w:rsidP="00D73BF0"/>
    <w:p w14:paraId="4DD765C6" w14:textId="77777777" w:rsidR="004F69A8" w:rsidRDefault="007E7AD1" w:rsidP="00FC4E93">
      <w:pPr>
        <w:numPr>
          <w:ilvl w:val="0"/>
          <w:numId w:val="5"/>
        </w:numPr>
      </w:pPr>
      <w:r>
        <w:t>Plaatsingsproces begeleiden</w:t>
      </w:r>
    </w:p>
    <w:p w14:paraId="4DD765C7" w14:textId="1F92C3CE" w:rsidR="007E7AD1" w:rsidRDefault="007E7AD1" w:rsidP="007E7AD1">
      <w:pPr>
        <w:numPr>
          <w:ilvl w:val="0"/>
          <w:numId w:val="3"/>
        </w:numPr>
      </w:pPr>
      <w:r>
        <w:t xml:space="preserve">Geeft klanten </w:t>
      </w:r>
      <w:r w:rsidR="009007B0">
        <w:t>telefonisch</w:t>
      </w:r>
      <w:r w:rsidR="00706CB4">
        <w:t>, online</w:t>
      </w:r>
      <w:r w:rsidR="009007B0">
        <w:t xml:space="preserve"> en per mail</w:t>
      </w:r>
      <w:r w:rsidR="00DA5C86">
        <w:t xml:space="preserve"> </w:t>
      </w:r>
      <w:r>
        <w:t xml:space="preserve">informatie over aanlevering van het </w:t>
      </w:r>
      <w:r w:rsidR="00CE2845">
        <w:t>(</w:t>
      </w:r>
      <w:r w:rsidR="00735901">
        <w:t>digitale</w:t>
      </w:r>
      <w:r w:rsidR="00CE2845">
        <w:t>)</w:t>
      </w:r>
      <w:r w:rsidR="00735901">
        <w:t xml:space="preserve"> </w:t>
      </w:r>
      <w:r>
        <w:t>advertentiemateriaal.</w:t>
      </w:r>
    </w:p>
    <w:p w14:paraId="4DD765C8" w14:textId="7ABBFF31" w:rsidR="007E7AD1" w:rsidRDefault="007E7AD1" w:rsidP="007E7AD1">
      <w:pPr>
        <w:numPr>
          <w:ilvl w:val="0"/>
          <w:numId w:val="3"/>
        </w:numPr>
      </w:pPr>
      <w:r>
        <w:t xml:space="preserve">Bewaakt het proces van aanlevering en beoordeelt en controleert het aangeleverde </w:t>
      </w:r>
      <w:r w:rsidR="00FB751C">
        <w:t>(</w:t>
      </w:r>
      <w:r w:rsidR="00554108">
        <w:t>digitale</w:t>
      </w:r>
      <w:r w:rsidR="00FB751C">
        <w:t>)</w:t>
      </w:r>
      <w:r w:rsidR="00554108">
        <w:t xml:space="preserve"> </w:t>
      </w:r>
      <w:r>
        <w:t>materiaal op volledigheid en juistheid.</w:t>
      </w:r>
    </w:p>
    <w:p w14:paraId="1939E188" w14:textId="6FCBA9D3" w:rsidR="00FB751C" w:rsidRDefault="00FB751C" w:rsidP="007E7AD1">
      <w:pPr>
        <w:numPr>
          <w:ilvl w:val="0"/>
          <w:numId w:val="3"/>
        </w:numPr>
      </w:pPr>
      <w:r>
        <w:t>Zorgt voor de digita</w:t>
      </w:r>
      <w:r w:rsidR="0055307C">
        <w:t>lisatie van materiaal.</w:t>
      </w:r>
    </w:p>
    <w:p w14:paraId="4DD765C9" w14:textId="77777777" w:rsidR="007E7AD1" w:rsidRDefault="007E7AD1" w:rsidP="007E7AD1">
      <w:pPr>
        <w:numPr>
          <w:ilvl w:val="0"/>
          <w:numId w:val="3"/>
        </w:numPr>
      </w:pPr>
      <w:r>
        <w:t>Koppelt digitaal materiaal aan de order in de database en boekt de gegevens in, in de daarvoor bestemde geautomatiseerde systemen.</w:t>
      </w:r>
    </w:p>
    <w:p w14:paraId="4DD765CA" w14:textId="517E5195" w:rsidR="007E7AD1" w:rsidRDefault="007E7AD1" w:rsidP="007E7AD1">
      <w:pPr>
        <w:numPr>
          <w:ilvl w:val="0"/>
          <w:numId w:val="3"/>
        </w:numPr>
      </w:pPr>
      <w:r>
        <w:t xml:space="preserve">Controleert of </w:t>
      </w:r>
      <w:r w:rsidR="0055307C">
        <w:t>(</w:t>
      </w:r>
      <w:r w:rsidR="00554108">
        <w:t>digitaal</w:t>
      </w:r>
      <w:r w:rsidR="0055307C">
        <w:t>)</w:t>
      </w:r>
      <w:r w:rsidR="00554108">
        <w:t xml:space="preserve"> </w:t>
      </w:r>
      <w:r>
        <w:t xml:space="preserve">materiaal tijdig wordt verwerkt, signaleert achterstanden en </w:t>
      </w:r>
      <w:r w:rsidR="00A40B3F">
        <w:t xml:space="preserve">communiceert </w:t>
      </w:r>
      <w:r w:rsidR="00A957A1">
        <w:t>deze naar de leidinggevende</w:t>
      </w:r>
      <w:r>
        <w:t>.</w:t>
      </w:r>
    </w:p>
    <w:p w14:paraId="4DD765CB" w14:textId="48AE0083" w:rsidR="007E7AD1" w:rsidRDefault="007E7AD1" w:rsidP="007E7AD1">
      <w:pPr>
        <w:numPr>
          <w:ilvl w:val="0"/>
          <w:numId w:val="3"/>
        </w:numPr>
      </w:pPr>
      <w:r>
        <w:t xml:space="preserve">Stelt de klant op de hoogte van de start van de </w:t>
      </w:r>
      <w:r w:rsidR="0055307C">
        <w:t>(</w:t>
      </w:r>
      <w:r w:rsidR="00D92224">
        <w:t>online</w:t>
      </w:r>
      <w:r w:rsidR="0055307C">
        <w:t>)</w:t>
      </w:r>
      <w:r w:rsidR="00646428">
        <w:t xml:space="preserve"> </w:t>
      </w:r>
      <w:r>
        <w:t xml:space="preserve">campagne. </w:t>
      </w:r>
    </w:p>
    <w:p w14:paraId="4DD765CC" w14:textId="77777777" w:rsidR="007E7AD1" w:rsidRDefault="007E7AD1" w:rsidP="007E7AD1">
      <w:pPr>
        <w:numPr>
          <w:ilvl w:val="0"/>
          <w:numId w:val="3"/>
        </w:numPr>
      </w:pPr>
      <w:r>
        <w:t>Beantwoordt vragen met betrekking tot te produceren materiaal, procedures, processen en producten.</w:t>
      </w:r>
    </w:p>
    <w:p w14:paraId="4DD765CD" w14:textId="77777777" w:rsidR="007E7AD1" w:rsidRDefault="007E7AD1" w:rsidP="007E7AD1">
      <w:pPr>
        <w:numPr>
          <w:ilvl w:val="0"/>
          <w:numId w:val="3"/>
        </w:numPr>
      </w:pPr>
      <w:r>
        <w:t xml:space="preserve">Rapporteert over de voortgang aan de </w:t>
      </w:r>
      <w:r w:rsidR="00BB2B99">
        <w:t>leidinggevende</w:t>
      </w:r>
      <w:r>
        <w:t xml:space="preserve">. </w:t>
      </w:r>
    </w:p>
    <w:p w14:paraId="4DD765CE" w14:textId="1ED51D7E" w:rsidR="004F69A8" w:rsidRDefault="007E7AD1" w:rsidP="007E7AD1">
      <w:pPr>
        <w:numPr>
          <w:ilvl w:val="0"/>
          <w:numId w:val="3"/>
        </w:numPr>
      </w:pPr>
      <w:r>
        <w:t xml:space="preserve">Voorziet de </w:t>
      </w:r>
      <w:r w:rsidR="00BB2B99">
        <w:t>leidinggevende</w:t>
      </w:r>
      <w:r>
        <w:t xml:space="preserve"> van resultaten en een eindevaluatie van de </w:t>
      </w:r>
      <w:r w:rsidR="00D92224">
        <w:t xml:space="preserve">(online) </w:t>
      </w:r>
      <w:r>
        <w:t xml:space="preserve">campagne. </w:t>
      </w:r>
    </w:p>
    <w:p w14:paraId="4DD765CF" w14:textId="70D921B1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7E7AD1" w:rsidRPr="007E7AD1">
        <w:rPr>
          <w:i/>
        </w:rPr>
        <w:t xml:space="preserve">Plaatsingsproces begeleid, zodanig dat een optimaal plaatsingsproces is gewaarborgd en is bijgedragen aan het behalen van de </w:t>
      </w:r>
      <w:r w:rsidR="00D92224">
        <w:rPr>
          <w:i/>
        </w:rPr>
        <w:t xml:space="preserve">(online) </w:t>
      </w:r>
      <w:r w:rsidR="007E7AD1" w:rsidRPr="007E7AD1">
        <w:rPr>
          <w:i/>
        </w:rPr>
        <w:t>advertentie- en campagnedoelstellingen.</w:t>
      </w:r>
    </w:p>
    <w:p w14:paraId="4DD765D0" w14:textId="77777777" w:rsidR="00D73BF0" w:rsidRDefault="00D73BF0" w:rsidP="00D73BF0"/>
    <w:p w14:paraId="4DD765D1" w14:textId="54EE88F9" w:rsidR="004F69A8" w:rsidRDefault="006D1FFE" w:rsidP="00FC4E93">
      <w:pPr>
        <w:numPr>
          <w:ilvl w:val="0"/>
          <w:numId w:val="5"/>
        </w:numPr>
      </w:pPr>
      <w:r>
        <w:t>(</w:t>
      </w:r>
      <w:r w:rsidR="0034759C">
        <w:t>O</w:t>
      </w:r>
      <w:r>
        <w:t>nline) c</w:t>
      </w:r>
      <w:r w:rsidR="007E7AD1">
        <w:t>ampagnes optimaliseren</w:t>
      </w:r>
    </w:p>
    <w:p w14:paraId="4DD765D2" w14:textId="250B46CF" w:rsidR="007E7AD1" w:rsidRDefault="007E7AD1" w:rsidP="007E7AD1">
      <w:pPr>
        <w:numPr>
          <w:ilvl w:val="0"/>
          <w:numId w:val="3"/>
        </w:numPr>
      </w:pPr>
      <w:r>
        <w:t xml:space="preserve">Zoekt oplossingen voor knelpunten/problemen en draagt, indien nodig, zorg voor het bespreken hiervan </w:t>
      </w:r>
      <w:r w:rsidR="00AB0EF7">
        <w:t xml:space="preserve">met </w:t>
      </w:r>
      <w:r>
        <w:t xml:space="preserve">de </w:t>
      </w:r>
      <w:r w:rsidR="00BB2B99">
        <w:t>leidinggevende</w:t>
      </w:r>
      <w:r>
        <w:t>.</w:t>
      </w:r>
    </w:p>
    <w:p w14:paraId="4DD765D3" w14:textId="77777777" w:rsidR="007E7AD1" w:rsidRDefault="007E7AD1" w:rsidP="007E7AD1">
      <w:pPr>
        <w:numPr>
          <w:ilvl w:val="0"/>
          <w:numId w:val="3"/>
        </w:numPr>
      </w:pPr>
      <w:r>
        <w:t xml:space="preserve">Signaleert en constateert technische gebreken en stemt hierover af met de </w:t>
      </w:r>
      <w:r w:rsidR="00BB2B99">
        <w:t>leidinggevende</w:t>
      </w:r>
      <w:r>
        <w:t xml:space="preserve">. </w:t>
      </w:r>
    </w:p>
    <w:p w14:paraId="4DD765D4" w14:textId="5E099418" w:rsidR="004F69A8" w:rsidRDefault="007E7AD1" w:rsidP="007E7AD1">
      <w:pPr>
        <w:numPr>
          <w:ilvl w:val="0"/>
          <w:numId w:val="3"/>
        </w:numPr>
      </w:pPr>
      <w:r>
        <w:t>Verstuur</w:t>
      </w:r>
      <w:r w:rsidR="00C02189">
        <w:t>t</w:t>
      </w:r>
      <w:r>
        <w:t xml:space="preserve"> evaluaties en updates naar de </w:t>
      </w:r>
      <w:r w:rsidR="00BB2B99">
        <w:t>leidinggevende</w:t>
      </w:r>
      <w:r>
        <w:t>.</w:t>
      </w:r>
    </w:p>
    <w:p w14:paraId="6E549355" w14:textId="2F14AF50" w:rsidR="00FC3666" w:rsidRDefault="00FC3666" w:rsidP="00586B6F">
      <w:pPr>
        <w:pStyle w:val="Lijstalinea"/>
        <w:numPr>
          <w:ilvl w:val="0"/>
          <w:numId w:val="3"/>
        </w:numPr>
      </w:pPr>
      <w:r w:rsidRPr="00FC3666">
        <w:t xml:space="preserve">Zorgt voor standaardisatie, simplificatie en daar waar mogelijk in overleg voor automatisering van processen en doet voorstellen ter verbetering. </w:t>
      </w:r>
    </w:p>
    <w:p w14:paraId="4DD765D5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lastRenderedPageBreak/>
        <w:t xml:space="preserve">Resultaat: </w:t>
      </w:r>
      <w:r w:rsidR="007E7AD1" w:rsidRPr="007E7AD1">
        <w:rPr>
          <w:i/>
        </w:rPr>
        <w:t>Campagne geoptimaliseerd, zodanig dat de campagne een maximaal rendement behaald.</w:t>
      </w:r>
    </w:p>
    <w:p w14:paraId="4DD765D6" w14:textId="77777777" w:rsidR="00170C1F" w:rsidRDefault="00170C1F" w:rsidP="00D73BF0"/>
    <w:p w14:paraId="4DD765D7" w14:textId="77777777" w:rsidR="007E7AD1" w:rsidRDefault="007E7AD1" w:rsidP="00D73BF0"/>
    <w:p w14:paraId="4DD765D8" w14:textId="77777777" w:rsidR="00D73BF0" w:rsidRDefault="00D73BF0" w:rsidP="00D73BF0">
      <w:r>
        <w:t xml:space="preserve">5) </w:t>
      </w:r>
      <w:r w:rsidR="00170C1F">
        <w:t>PROFIEL VAN DE FUNCTIE</w:t>
      </w:r>
    </w:p>
    <w:p w14:paraId="4DD765D9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4DD765DA" w14:textId="77777777" w:rsidR="007E7AD1" w:rsidRDefault="007E7AD1" w:rsidP="007E7AD1">
      <w:pPr>
        <w:numPr>
          <w:ilvl w:val="0"/>
          <w:numId w:val="1"/>
        </w:numPr>
      </w:pPr>
      <w:r>
        <w:t>M</w:t>
      </w:r>
      <w:r w:rsidR="0006182A">
        <w:t>bo</w:t>
      </w:r>
      <w:r>
        <w:t xml:space="preserve"> werk- en denkniveau.</w:t>
      </w:r>
    </w:p>
    <w:p w14:paraId="4DD765DB" w14:textId="21D8FA5E" w:rsidR="007E7AD1" w:rsidRDefault="007E7AD1" w:rsidP="007E7AD1">
      <w:pPr>
        <w:numPr>
          <w:ilvl w:val="0"/>
          <w:numId w:val="1"/>
        </w:numPr>
      </w:pPr>
      <w:r>
        <w:t xml:space="preserve">Kennis van de </w:t>
      </w:r>
      <w:r w:rsidR="006D1FFE">
        <w:t xml:space="preserve">offline en </w:t>
      </w:r>
      <w:r>
        <w:t>online advertentiemarkt.</w:t>
      </w:r>
    </w:p>
    <w:p w14:paraId="4DD765DC" w14:textId="1EA355B0" w:rsidR="007E7AD1" w:rsidRDefault="007E7AD1" w:rsidP="007E7AD1">
      <w:pPr>
        <w:numPr>
          <w:ilvl w:val="0"/>
          <w:numId w:val="1"/>
        </w:numPr>
      </w:pPr>
      <w:r>
        <w:t>Kennis van netwerkinfrastructuren.</w:t>
      </w:r>
    </w:p>
    <w:p w14:paraId="4DD765DD" w14:textId="77777777" w:rsidR="00170C1F" w:rsidRDefault="007E7AD1" w:rsidP="007E7AD1">
      <w:pPr>
        <w:numPr>
          <w:ilvl w:val="0"/>
          <w:numId w:val="1"/>
        </w:numPr>
      </w:pPr>
      <w:r>
        <w:t xml:space="preserve">Kennis van relevante applicaties en geautomatiseerde systemen.  </w:t>
      </w:r>
    </w:p>
    <w:p w14:paraId="4DD765DE" w14:textId="77777777" w:rsidR="00D73BF0" w:rsidRDefault="00D73BF0" w:rsidP="00D73BF0"/>
    <w:p w14:paraId="4DD765DF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4DD765E0" w14:textId="152F3831" w:rsidR="007E7AD1" w:rsidRDefault="007E7AD1" w:rsidP="007E7AD1">
      <w:pPr>
        <w:numPr>
          <w:ilvl w:val="0"/>
          <w:numId w:val="1"/>
        </w:numPr>
      </w:pPr>
      <w:r>
        <w:t>Nauwkeurigheid</w:t>
      </w:r>
      <w:r w:rsidR="00BB2B99">
        <w:t xml:space="preserve"> bij het </w:t>
      </w:r>
      <w:r w:rsidR="00FE6BD4">
        <w:t xml:space="preserve">plannen van </w:t>
      </w:r>
      <w:r w:rsidR="00CE2845">
        <w:t>(</w:t>
      </w:r>
      <w:r w:rsidR="00FE6BD4">
        <w:t>digitale</w:t>
      </w:r>
      <w:r w:rsidR="00CE2845">
        <w:t>)</w:t>
      </w:r>
      <w:r w:rsidR="00FE6BD4">
        <w:t xml:space="preserve"> advertenties en campagnes en het begeleiden van het plaatsingsproces</w:t>
      </w:r>
      <w:r>
        <w:t>.</w:t>
      </w:r>
    </w:p>
    <w:p w14:paraId="4DD765E1" w14:textId="30833C2E" w:rsidR="007E7AD1" w:rsidRDefault="007E7AD1" w:rsidP="007E7AD1">
      <w:pPr>
        <w:numPr>
          <w:ilvl w:val="0"/>
          <w:numId w:val="1"/>
        </w:numPr>
      </w:pPr>
      <w:r>
        <w:t xml:space="preserve">Mondelinge </w:t>
      </w:r>
      <w:r w:rsidR="00167E14">
        <w:t>c</w:t>
      </w:r>
      <w:r>
        <w:t>ommunicatie</w:t>
      </w:r>
      <w:r w:rsidR="00FE6BD4">
        <w:t xml:space="preserve"> bij het afstemmen van werkzaamheden met in- en externe betrokkenen</w:t>
      </w:r>
      <w:r>
        <w:t>.</w:t>
      </w:r>
    </w:p>
    <w:p w14:paraId="4DD765E2" w14:textId="77777777" w:rsidR="007E7AD1" w:rsidRDefault="007E7AD1" w:rsidP="007E7AD1">
      <w:pPr>
        <w:numPr>
          <w:ilvl w:val="0"/>
          <w:numId w:val="1"/>
        </w:numPr>
      </w:pPr>
      <w:r>
        <w:t>Flexibiliteit</w:t>
      </w:r>
      <w:r w:rsidR="00FE6BD4">
        <w:t xml:space="preserve"> voor het werken binnen verschillende processen en het inspelen op wisselende deadlines</w:t>
      </w:r>
      <w:r>
        <w:t>.</w:t>
      </w:r>
    </w:p>
    <w:p w14:paraId="4DD765E3" w14:textId="6E958399" w:rsidR="00170C1F" w:rsidRDefault="00FE6BD4" w:rsidP="007E7AD1">
      <w:pPr>
        <w:numPr>
          <w:ilvl w:val="0"/>
          <w:numId w:val="1"/>
        </w:numPr>
      </w:pPr>
      <w:r>
        <w:t xml:space="preserve">Plannen en organiseren bij het coördineren van beschikbaarheid van </w:t>
      </w:r>
      <w:r w:rsidR="006D1FFE">
        <w:t>(online)</w:t>
      </w:r>
      <w:r w:rsidR="00B70C2F">
        <w:t xml:space="preserve"> advertentie</w:t>
      </w:r>
      <w:r w:rsidR="00B613F4">
        <w:t>ruimte</w:t>
      </w:r>
      <w:r w:rsidR="00B70C2F">
        <w:t xml:space="preserve"> en </w:t>
      </w:r>
      <w:r>
        <w:t>campagnes</w:t>
      </w:r>
      <w:r w:rsidR="00167E14">
        <w:t>.</w:t>
      </w:r>
    </w:p>
    <w:p w14:paraId="4DD765E4" w14:textId="77777777" w:rsidR="00170C1F" w:rsidRDefault="00170C1F" w:rsidP="00170C1F"/>
    <w:p w14:paraId="4DD765E5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762326">
    <w:abstractNumId w:val="0"/>
  </w:num>
  <w:num w:numId="2" w16cid:durableId="514076545">
    <w:abstractNumId w:val="1"/>
  </w:num>
  <w:num w:numId="3" w16cid:durableId="423694571">
    <w:abstractNumId w:val="3"/>
  </w:num>
  <w:num w:numId="4" w16cid:durableId="1142045477">
    <w:abstractNumId w:val="2"/>
  </w:num>
  <w:num w:numId="5" w16cid:durableId="1719234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09D"/>
    <w:rsid w:val="00052471"/>
    <w:rsid w:val="0006182A"/>
    <w:rsid w:val="00062C40"/>
    <w:rsid w:val="000B05BE"/>
    <w:rsid w:val="000B2409"/>
    <w:rsid w:val="000B43EF"/>
    <w:rsid w:val="000B5372"/>
    <w:rsid w:val="000B7CAF"/>
    <w:rsid w:val="00105FF5"/>
    <w:rsid w:val="00115324"/>
    <w:rsid w:val="0011553D"/>
    <w:rsid w:val="00116E5A"/>
    <w:rsid w:val="0013403C"/>
    <w:rsid w:val="00136CB6"/>
    <w:rsid w:val="00166096"/>
    <w:rsid w:val="00167B44"/>
    <w:rsid w:val="00167E14"/>
    <w:rsid w:val="00170C1F"/>
    <w:rsid w:val="00184439"/>
    <w:rsid w:val="00197FC9"/>
    <w:rsid w:val="001A31AD"/>
    <w:rsid w:val="001A7184"/>
    <w:rsid w:val="001B6963"/>
    <w:rsid w:val="001C108A"/>
    <w:rsid w:val="001C7374"/>
    <w:rsid w:val="001D0018"/>
    <w:rsid w:val="001D121A"/>
    <w:rsid w:val="001E4BCB"/>
    <w:rsid w:val="001E7412"/>
    <w:rsid w:val="00213E79"/>
    <w:rsid w:val="0022212F"/>
    <w:rsid w:val="00222CA9"/>
    <w:rsid w:val="00223B8E"/>
    <w:rsid w:val="0024090F"/>
    <w:rsid w:val="002574F7"/>
    <w:rsid w:val="002667DA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347A"/>
    <w:rsid w:val="002D55D6"/>
    <w:rsid w:val="00300766"/>
    <w:rsid w:val="003215B3"/>
    <w:rsid w:val="0034759C"/>
    <w:rsid w:val="003864CF"/>
    <w:rsid w:val="00395D72"/>
    <w:rsid w:val="003B0A26"/>
    <w:rsid w:val="00443140"/>
    <w:rsid w:val="004506E2"/>
    <w:rsid w:val="004600B4"/>
    <w:rsid w:val="00464BAD"/>
    <w:rsid w:val="004715A5"/>
    <w:rsid w:val="00471DD7"/>
    <w:rsid w:val="00474A06"/>
    <w:rsid w:val="00496990"/>
    <w:rsid w:val="004A1A0D"/>
    <w:rsid w:val="004C6803"/>
    <w:rsid w:val="004F16BB"/>
    <w:rsid w:val="004F69A8"/>
    <w:rsid w:val="00500775"/>
    <w:rsid w:val="00515C5B"/>
    <w:rsid w:val="00522F51"/>
    <w:rsid w:val="0055307C"/>
    <w:rsid w:val="00553F93"/>
    <w:rsid w:val="00554108"/>
    <w:rsid w:val="00586B6F"/>
    <w:rsid w:val="005904D5"/>
    <w:rsid w:val="00591ACC"/>
    <w:rsid w:val="005A5B0F"/>
    <w:rsid w:val="005B40BC"/>
    <w:rsid w:val="005C36E5"/>
    <w:rsid w:val="005C6187"/>
    <w:rsid w:val="005D4F27"/>
    <w:rsid w:val="005F453F"/>
    <w:rsid w:val="00617C85"/>
    <w:rsid w:val="00621762"/>
    <w:rsid w:val="00622660"/>
    <w:rsid w:val="00646428"/>
    <w:rsid w:val="006524C6"/>
    <w:rsid w:val="0067177A"/>
    <w:rsid w:val="00672EBE"/>
    <w:rsid w:val="0068422A"/>
    <w:rsid w:val="0068465D"/>
    <w:rsid w:val="00685DAF"/>
    <w:rsid w:val="006A03A9"/>
    <w:rsid w:val="006B00DA"/>
    <w:rsid w:val="006B1FDE"/>
    <w:rsid w:val="006B5530"/>
    <w:rsid w:val="006D1FFE"/>
    <w:rsid w:val="006D5AD9"/>
    <w:rsid w:val="006D7F21"/>
    <w:rsid w:val="00706CB4"/>
    <w:rsid w:val="0072193F"/>
    <w:rsid w:val="00735901"/>
    <w:rsid w:val="0076289C"/>
    <w:rsid w:val="007B454A"/>
    <w:rsid w:val="007B5FAC"/>
    <w:rsid w:val="007C2CDA"/>
    <w:rsid w:val="007D0A00"/>
    <w:rsid w:val="007E7A6B"/>
    <w:rsid w:val="007E7AD1"/>
    <w:rsid w:val="008306C1"/>
    <w:rsid w:val="00840818"/>
    <w:rsid w:val="00856FBD"/>
    <w:rsid w:val="00862398"/>
    <w:rsid w:val="00873DEB"/>
    <w:rsid w:val="008B1570"/>
    <w:rsid w:val="008C0744"/>
    <w:rsid w:val="008E3CF6"/>
    <w:rsid w:val="009007B0"/>
    <w:rsid w:val="0092407F"/>
    <w:rsid w:val="009476A6"/>
    <w:rsid w:val="00960045"/>
    <w:rsid w:val="00962702"/>
    <w:rsid w:val="009C01E2"/>
    <w:rsid w:val="009C4AA7"/>
    <w:rsid w:val="009C72B4"/>
    <w:rsid w:val="009E45CF"/>
    <w:rsid w:val="00A31789"/>
    <w:rsid w:val="00A40B3F"/>
    <w:rsid w:val="00A43712"/>
    <w:rsid w:val="00A52335"/>
    <w:rsid w:val="00A52957"/>
    <w:rsid w:val="00A55B13"/>
    <w:rsid w:val="00A663F6"/>
    <w:rsid w:val="00A76473"/>
    <w:rsid w:val="00A818BD"/>
    <w:rsid w:val="00A855CB"/>
    <w:rsid w:val="00A957A1"/>
    <w:rsid w:val="00A97C04"/>
    <w:rsid w:val="00AB0D73"/>
    <w:rsid w:val="00AB0EF7"/>
    <w:rsid w:val="00AD009D"/>
    <w:rsid w:val="00AD345D"/>
    <w:rsid w:val="00AF488E"/>
    <w:rsid w:val="00B103AD"/>
    <w:rsid w:val="00B159CB"/>
    <w:rsid w:val="00B613F4"/>
    <w:rsid w:val="00B70C2F"/>
    <w:rsid w:val="00B83E98"/>
    <w:rsid w:val="00BB2B99"/>
    <w:rsid w:val="00BC4D6A"/>
    <w:rsid w:val="00BC7D3F"/>
    <w:rsid w:val="00BD064E"/>
    <w:rsid w:val="00BE6947"/>
    <w:rsid w:val="00C02189"/>
    <w:rsid w:val="00C26C36"/>
    <w:rsid w:val="00C5193E"/>
    <w:rsid w:val="00C62315"/>
    <w:rsid w:val="00C673BB"/>
    <w:rsid w:val="00CB30A9"/>
    <w:rsid w:val="00CE2845"/>
    <w:rsid w:val="00D15429"/>
    <w:rsid w:val="00D24091"/>
    <w:rsid w:val="00D5637B"/>
    <w:rsid w:val="00D73BF0"/>
    <w:rsid w:val="00D763D7"/>
    <w:rsid w:val="00D92224"/>
    <w:rsid w:val="00D94831"/>
    <w:rsid w:val="00DA5C86"/>
    <w:rsid w:val="00DC5EDD"/>
    <w:rsid w:val="00DD09D2"/>
    <w:rsid w:val="00DD25D9"/>
    <w:rsid w:val="00DD79D7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A5B08"/>
    <w:rsid w:val="00FB3B30"/>
    <w:rsid w:val="00FB751C"/>
    <w:rsid w:val="00FC3666"/>
    <w:rsid w:val="00FC4E93"/>
    <w:rsid w:val="00FC6FD1"/>
    <w:rsid w:val="00FE2302"/>
    <w:rsid w:val="00FE6BD4"/>
    <w:rsid w:val="666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765AC"/>
  <w15:docId w15:val="{989B596D-2621-4CA9-8FAF-9881D3EF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A957A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957A1"/>
  </w:style>
  <w:style w:type="character" w:customStyle="1" w:styleId="TekstopmerkingChar">
    <w:name w:val="Tekst opmerking Char"/>
    <w:basedOn w:val="Standaardalinea-lettertype"/>
    <w:link w:val="Tekstopmerking"/>
    <w:rsid w:val="00A957A1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957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957A1"/>
    <w:rPr>
      <w:rFonts w:ascii="Calibri" w:hAnsi="Calibri" w:cs="Tahoma"/>
      <w:b/>
      <w:bCs/>
      <w:lang w:eastAsia="en-US"/>
    </w:rPr>
  </w:style>
  <w:style w:type="paragraph" w:styleId="Ballontekst">
    <w:name w:val="Balloon Text"/>
    <w:basedOn w:val="Standaard"/>
    <w:link w:val="BallontekstChar"/>
    <w:rsid w:val="00A957A1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957A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FC3666"/>
    <w:pPr>
      <w:ind w:left="720"/>
      <w:contextualSpacing/>
    </w:pPr>
  </w:style>
  <w:style w:type="paragraph" w:styleId="Revisie">
    <w:name w:val="Revision"/>
    <w:hidden/>
    <w:uiPriority w:val="99"/>
    <w:semiHidden/>
    <w:rsid w:val="00586B6F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9F25C-91D2-435A-8E8E-9161279714C2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2.xml><?xml version="1.0" encoding="utf-8"?>
<ds:datastoreItem xmlns:ds="http://schemas.openxmlformats.org/officeDocument/2006/customXml" ds:itemID="{823C3593-5565-4D35-999B-A46F71A6E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E311F-BE16-4DE6-90FA-BED66A0D4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3180</Characters>
  <Application>Microsoft Office Word</Application>
  <DocSecurity>0</DocSecurity>
  <Lines>26</Lines>
  <Paragraphs>7</Paragraphs>
  <ScaleCrop>false</ScaleCrop>
  <Company>Conclusion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Els Zuiddam</cp:lastModifiedBy>
  <cp:revision>6</cp:revision>
  <dcterms:created xsi:type="dcterms:W3CDTF">2022-10-03T08:56:00Z</dcterms:created>
  <dcterms:modified xsi:type="dcterms:W3CDTF">2022-10-05T12:35:00Z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