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1DCA" w14:textId="2201EA69" w:rsidR="00170C1F" w:rsidRPr="00170C1F" w:rsidRDefault="00D15429" w:rsidP="00D73BF0">
      <w:pPr>
        <w:rPr>
          <w:b/>
          <w:sz w:val="24"/>
          <w:szCs w:val="24"/>
        </w:rPr>
      </w:pPr>
      <w:r>
        <w:rPr>
          <w:b/>
          <w:sz w:val="24"/>
          <w:szCs w:val="24"/>
        </w:rPr>
        <w:t>Functiebeschrijving</w:t>
      </w:r>
      <w:r w:rsidR="000E7B88">
        <w:rPr>
          <w:b/>
          <w:sz w:val="24"/>
          <w:szCs w:val="24"/>
        </w:rPr>
        <w:t xml:space="preserve"> </w:t>
      </w:r>
      <w:r w:rsidR="009C6A35">
        <w:rPr>
          <w:b/>
          <w:sz w:val="24"/>
          <w:szCs w:val="24"/>
        </w:rPr>
        <w:t>Fin</w:t>
      </w:r>
      <w:r w:rsidR="0095449D">
        <w:rPr>
          <w:b/>
          <w:sz w:val="24"/>
          <w:szCs w:val="24"/>
        </w:rPr>
        <w:t>ancial</w:t>
      </w:r>
      <w:r w:rsidR="00AC5B44">
        <w:rPr>
          <w:b/>
          <w:sz w:val="24"/>
          <w:szCs w:val="24"/>
        </w:rPr>
        <w:t xml:space="preserve"> </w:t>
      </w:r>
      <w:r w:rsidR="002A4DB8">
        <w:rPr>
          <w:b/>
          <w:sz w:val="24"/>
          <w:szCs w:val="24"/>
        </w:rPr>
        <w:t>Controller</w:t>
      </w:r>
    </w:p>
    <w:p w14:paraId="50C91DCB" w14:textId="77777777" w:rsidR="00170C1F" w:rsidRPr="00E85A25" w:rsidRDefault="00E85A25" w:rsidP="00D73BF0">
      <w:pPr>
        <w:rPr>
          <w:i/>
        </w:rPr>
      </w:pPr>
      <w:r>
        <w:rPr>
          <w:i/>
        </w:rPr>
        <w:t>Type functie</w:t>
      </w:r>
      <w:r w:rsidRPr="00E85A25">
        <w:rPr>
          <w:i/>
        </w:rPr>
        <w:t>: Referentiefunctie</w:t>
      </w:r>
    </w:p>
    <w:p w14:paraId="50C91DCC" w14:textId="77777777" w:rsidR="004600B4" w:rsidRPr="0021015E" w:rsidRDefault="004600B4" w:rsidP="004600B4"/>
    <w:p w14:paraId="50C91DCD" w14:textId="77777777" w:rsidR="00170C1F" w:rsidRDefault="00170C1F" w:rsidP="00D73BF0"/>
    <w:p w14:paraId="50C91DCE" w14:textId="77777777" w:rsidR="00D73BF0" w:rsidRDefault="00D73BF0" w:rsidP="00D73BF0">
      <w:r>
        <w:t>1) A</w:t>
      </w:r>
      <w:r w:rsidR="00170C1F">
        <w:t>LGEMENE KENMERKEN</w:t>
      </w:r>
    </w:p>
    <w:p w14:paraId="4B2F003C" w14:textId="0FDF9453" w:rsidR="00307D23" w:rsidRDefault="004B44F2" w:rsidP="00307D23">
      <w:r>
        <w:t xml:space="preserve">De </w:t>
      </w:r>
      <w:r w:rsidR="0095449D">
        <w:t>Financial</w:t>
      </w:r>
      <w:r w:rsidR="00500486">
        <w:t xml:space="preserve"> </w:t>
      </w:r>
      <w:r w:rsidR="000E7B88">
        <w:t>Controller</w:t>
      </w:r>
      <w:r>
        <w:t xml:space="preserve"> </w:t>
      </w:r>
      <w:r w:rsidR="00307D23" w:rsidRPr="00307D23">
        <w:t>heeft als doel het zorg dragen voor de financiële bedrijfsvoering binnen een eigen toegewezen gebied (één of enkele afdeling(-en)). Bij de uitoefening van de werkzaamheden is sprake van een groot afbreukrisico daar er bij eventuele fouten kans is op het verlies van omzet en marktaandeel.</w:t>
      </w:r>
    </w:p>
    <w:p w14:paraId="79709BFB" w14:textId="77777777" w:rsidR="00307D23" w:rsidRDefault="00307D23" w:rsidP="00D73BF0"/>
    <w:p w14:paraId="50C91DD2" w14:textId="77777777" w:rsidR="00D73BF0" w:rsidRDefault="00D73BF0" w:rsidP="00D73BF0">
      <w:r>
        <w:t xml:space="preserve">2) </w:t>
      </w:r>
      <w:r w:rsidR="00170C1F">
        <w:t>DOEL VAN DE FUNCTIE</w:t>
      </w:r>
      <w:r>
        <w:t xml:space="preserve"> </w:t>
      </w:r>
    </w:p>
    <w:p w14:paraId="50C91DD3" w14:textId="77777777" w:rsidR="00D73BF0" w:rsidRDefault="009B0C08" w:rsidP="00D73BF0">
      <w:r>
        <w:t xml:space="preserve">Het </w:t>
      </w:r>
      <w:r w:rsidR="004B44F2">
        <w:t>leveren van een bijdrage aan de realisatie van het financieel beleid en de planning en control cyclus</w:t>
      </w:r>
      <w:r>
        <w:t>.</w:t>
      </w:r>
    </w:p>
    <w:p w14:paraId="50C91DD5" w14:textId="77777777" w:rsidR="00170C1F" w:rsidRDefault="00170C1F" w:rsidP="00D73BF0"/>
    <w:p w14:paraId="50C91DD6" w14:textId="77777777" w:rsidR="00D73BF0" w:rsidRDefault="00D73BF0" w:rsidP="00D73BF0">
      <w:r>
        <w:t xml:space="preserve">3) </w:t>
      </w:r>
      <w:r w:rsidR="00170C1F">
        <w:t>ORGANISATORISCHE POSITIE</w:t>
      </w:r>
    </w:p>
    <w:p w14:paraId="50C91DD7" w14:textId="652399A8" w:rsidR="009B0C08" w:rsidRDefault="00307D23" w:rsidP="00D73BF0">
      <w:r>
        <w:t xml:space="preserve">De </w:t>
      </w:r>
      <w:r w:rsidR="0095449D">
        <w:t>Financial</w:t>
      </w:r>
      <w:r w:rsidR="00500486">
        <w:t xml:space="preserve"> </w:t>
      </w:r>
      <w:r w:rsidR="009B0C08" w:rsidRPr="009B0C08">
        <w:t xml:space="preserve">Controller </w:t>
      </w:r>
      <w:r w:rsidR="009B0C08">
        <w:t>ressorteert</w:t>
      </w:r>
      <w:r w:rsidR="009B0C08" w:rsidRPr="009B0C08">
        <w:t xml:space="preserve"> hiërarchisch </w:t>
      </w:r>
      <w:r w:rsidR="009B0C08">
        <w:t xml:space="preserve">onder </w:t>
      </w:r>
      <w:r w:rsidR="009B0C08" w:rsidRPr="009B0C08">
        <w:t xml:space="preserve">de leidinggevende van de afdeling waarbinnen de functie is gepositioneerd. </w:t>
      </w:r>
    </w:p>
    <w:p w14:paraId="50C91DDA" w14:textId="77777777" w:rsidR="00170C1F" w:rsidRDefault="00170C1F" w:rsidP="00D73BF0"/>
    <w:p w14:paraId="50C91DDB" w14:textId="77777777" w:rsidR="00D73BF0" w:rsidRDefault="00D73BF0" w:rsidP="00D73BF0">
      <w:r>
        <w:t xml:space="preserve">4) </w:t>
      </w:r>
      <w:r w:rsidR="00170C1F">
        <w:t>RESULTAATGEBIEDEN</w:t>
      </w:r>
    </w:p>
    <w:p w14:paraId="50C91DDC" w14:textId="77777777" w:rsidR="009B0C08" w:rsidRDefault="009B0C08" w:rsidP="009B0C08">
      <w:pPr>
        <w:numPr>
          <w:ilvl w:val="0"/>
          <w:numId w:val="5"/>
        </w:numPr>
      </w:pPr>
      <w:r>
        <w:t>Financieel beleid op tactisch en operationeel niveau</w:t>
      </w:r>
      <w:r w:rsidRPr="009B0C08">
        <w:t xml:space="preserve"> </w:t>
      </w:r>
      <w:r>
        <w:t>realiseren en bewaken</w:t>
      </w:r>
    </w:p>
    <w:p w14:paraId="79DE6001" w14:textId="2EF21E30" w:rsidR="000617D7" w:rsidRDefault="009B0C08" w:rsidP="009B0C08">
      <w:pPr>
        <w:numPr>
          <w:ilvl w:val="0"/>
          <w:numId w:val="3"/>
        </w:numPr>
      </w:pPr>
      <w:r>
        <w:t xml:space="preserve">Coördineert en realiseert het financieel beleid binnen de </w:t>
      </w:r>
      <w:r w:rsidR="004B505A">
        <w:t xml:space="preserve">toegewezen </w:t>
      </w:r>
      <w:r>
        <w:t>afdeling(en)</w:t>
      </w:r>
      <w:r w:rsidR="004B505A">
        <w:t>/het eigen aandachtsgebied</w:t>
      </w:r>
      <w:r>
        <w:t xml:space="preserve">. </w:t>
      </w:r>
    </w:p>
    <w:p w14:paraId="50C91DDD" w14:textId="4248B1EB" w:rsidR="009B0C08" w:rsidRDefault="009B0C08" w:rsidP="009B0C08">
      <w:pPr>
        <w:numPr>
          <w:ilvl w:val="0"/>
          <w:numId w:val="3"/>
        </w:numPr>
      </w:pPr>
      <w:r>
        <w:t>Adviseert interne betrokkenen met betrekking tot de uitvoering van het financieel beleid.</w:t>
      </w:r>
    </w:p>
    <w:p w14:paraId="50C91DDE" w14:textId="77777777" w:rsidR="009B0C08" w:rsidRDefault="009B0C08" w:rsidP="009B0C08">
      <w:pPr>
        <w:numPr>
          <w:ilvl w:val="0"/>
          <w:numId w:val="3"/>
        </w:numPr>
      </w:pPr>
      <w:r>
        <w:t>Verzorgt (financiële) analyses en kostencalculaties.</w:t>
      </w:r>
    </w:p>
    <w:p w14:paraId="5FDE50CC" w14:textId="77777777" w:rsidR="000617D7" w:rsidRDefault="009B0C08" w:rsidP="009B0C08">
      <w:pPr>
        <w:numPr>
          <w:ilvl w:val="0"/>
          <w:numId w:val="3"/>
        </w:numPr>
      </w:pPr>
      <w:r>
        <w:t xml:space="preserve">Bewaakt een correcte uitvoering van geïmplementeerd beleid. </w:t>
      </w:r>
    </w:p>
    <w:p w14:paraId="50C91DDF" w14:textId="63160C2F" w:rsidR="009B0C08" w:rsidRDefault="009B0C08" w:rsidP="009B0C08">
      <w:pPr>
        <w:numPr>
          <w:ilvl w:val="0"/>
          <w:numId w:val="3"/>
        </w:numPr>
      </w:pPr>
      <w:r>
        <w:t>Signaleert afwijkingen in de realisatie ten opzichte van de gestelde doelen en adviseert omtrent te nemen maatregelen en initiatieven.</w:t>
      </w:r>
    </w:p>
    <w:p w14:paraId="50C91DE0" w14:textId="77777777" w:rsidR="009B0C08" w:rsidRDefault="009B0C08" w:rsidP="009B0C08">
      <w:pPr>
        <w:numPr>
          <w:ilvl w:val="0"/>
          <w:numId w:val="3"/>
        </w:numPr>
      </w:pPr>
      <w:r>
        <w:t>Evalueert activiteiten op het betreffende beleidsterrein en formuleert voorstellen voor verbetering en/ of aanpassing.</w:t>
      </w:r>
    </w:p>
    <w:p w14:paraId="50C91DE1" w14:textId="77777777" w:rsidR="009B0C08" w:rsidRPr="009B0C08" w:rsidRDefault="009B0C08" w:rsidP="009B0C08">
      <w:pPr>
        <w:rPr>
          <w:i/>
        </w:rPr>
      </w:pPr>
      <w:r w:rsidRPr="009B0C08">
        <w:rPr>
          <w:i/>
        </w:rPr>
        <w:t>Resultaat: Financieel beleid op tactisch en operationeel niveau gerealiseerd, zodanig dat de geformuleerde doelstellingen voor de afdeling(en) behaald kunnen worden. Financieel beleid bewaakt, waarbij afwijkingen tijdig zijn gesignaleerd en gecommuniceerd, zodanig dat tijdig actie kan worden ondernomen.</w:t>
      </w:r>
    </w:p>
    <w:p w14:paraId="50C91DE2" w14:textId="77777777" w:rsidR="009B0C08" w:rsidRDefault="009B0C08" w:rsidP="009B0C08"/>
    <w:p w14:paraId="50C91DE3" w14:textId="77777777" w:rsidR="009B0C08" w:rsidRDefault="009B0C08" w:rsidP="009B0C08">
      <w:pPr>
        <w:numPr>
          <w:ilvl w:val="0"/>
          <w:numId w:val="5"/>
        </w:numPr>
      </w:pPr>
      <w:r>
        <w:t>Planning- en control cyclus realiseren en verslaglegging verzorgen</w:t>
      </w:r>
    </w:p>
    <w:p w14:paraId="50C91DE4" w14:textId="1DA1B84D" w:rsidR="009B0C08" w:rsidRDefault="009B0C08" w:rsidP="009B0C08">
      <w:pPr>
        <w:numPr>
          <w:ilvl w:val="0"/>
          <w:numId w:val="3"/>
        </w:numPr>
      </w:pPr>
      <w:r>
        <w:t>Geeft zo nodig vakinhoudelijke ondersteuning bij het opstellen van specifieke procedures rond</w:t>
      </w:r>
      <w:r w:rsidR="00D560CC">
        <w:t>om</w:t>
      </w:r>
      <w:r>
        <w:t xml:space="preserve"> planning en control.</w:t>
      </w:r>
    </w:p>
    <w:p w14:paraId="50C91DE5" w14:textId="77777777" w:rsidR="009B0C08" w:rsidRDefault="009B0C08" w:rsidP="009B0C08">
      <w:pPr>
        <w:numPr>
          <w:ilvl w:val="0"/>
          <w:numId w:val="3"/>
        </w:numPr>
      </w:pPr>
      <w:r>
        <w:t>Geeft uitvoering aan en evalueert de planning en control cyclus. Verzamelt hiertoe relevante interne gegevens en informatie.</w:t>
      </w:r>
    </w:p>
    <w:p w14:paraId="50C91DE6" w14:textId="77777777" w:rsidR="009B0C08" w:rsidRDefault="009B0C08" w:rsidP="009B0C08">
      <w:pPr>
        <w:numPr>
          <w:ilvl w:val="0"/>
          <w:numId w:val="3"/>
        </w:numPr>
      </w:pPr>
      <w:r>
        <w:t>Bewaakt en signaleert door middel van het meten van operationele activiteiten, de processen, beheermaatregelen en informatievoorziening en rapporteert hieromtrent.</w:t>
      </w:r>
    </w:p>
    <w:p w14:paraId="50C91DE7" w14:textId="77777777" w:rsidR="009B0C08" w:rsidRDefault="009B0C08" w:rsidP="009B0C08">
      <w:pPr>
        <w:numPr>
          <w:ilvl w:val="0"/>
          <w:numId w:val="3"/>
        </w:numPr>
      </w:pPr>
      <w:r>
        <w:t>Vergelijkt en analyseert de verschillen tussen geldende normen en de realisatie.</w:t>
      </w:r>
    </w:p>
    <w:p w14:paraId="35BD886D" w14:textId="77777777" w:rsidR="007C3EAA" w:rsidRDefault="009B0C08" w:rsidP="009B0C08">
      <w:pPr>
        <w:numPr>
          <w:ilvl w:val="0"/>
          <w:numId w:val="3"/>
        </w:numPr>
      </w:pPr>
      <w:r>
        <w:t xml:space="preserve">Adviseert interne betrokkenen binnen de </w:t>
      </w:r>
      <w:r w:rsidR="00834A20">
        <w:t xml:space="preserve">toegewezen </w:t>
      </w:r>
      <w:r>
        <w:t>afdeling(en)</w:t>
      </w:r>
      <w:r w:rsidR="00834A20">
        <w:t>/</w:t>
      </w:r>
      <w:r w:rsidR="007C3EAA">
        <w:t>het eigen aandachtsgebied</w:t>
      </w:r>
      <w:r>
        <w:t xml:space="preserve"> inzake inte</w:t>
      </w:r>
      <w:r w:rsidR="009B044D">
        <w:t xml:space="preserve">rne controlemaatregelen. </w:t>
      </w:r>
    </w:p>
    <w:p w14:paraId="50C91DE8" w14:textId="2F66A548" w:rsidR="009B0C08" w:rsidRDefault="009B044D" w:rsidP="009B0C08">
      <w:pPr>
        <w:numPr>
          <w:ilvl w:val="0"/>
          <w:numId w:val="3"/>
        </w:numPr>
      </w:pPr>
      <w:r>
        <w:t xml:space="preserve">Geeft </w:t>
      </w:r>
      <w:r w:rsidR="009B0C08">
        <w:t>uitvoering aan</w:t>
      </w:r>
      <w:r>
        <w:t xml:space="preserve"> en organiseert</w:t>
      </w:r>
      <w:r w:rsidR="009B0C08">
        <w:t xml:space="preserve"> relevante issues met betrekking tot de managementletter en risicomanagement. </w:t>
      </w:r>
    </w:p>
    <w:p w14:paraId="50C91DE9" w14:textId="77777777" w:rsidR="009B0C08" w:rsidRDefault="003D421A" w:rsidP="009B0C08">
      <w:pPr>
        <w:numPr>
          <w:ilvl w:val="0"/>
          <w:numId w:val="3"/>
        </w:numPr>
      </w:pPr>
      <w:r>
        <w:t xml:space="preserve">Stelt </w:t>
      </w:r>
      <w:r w:rsidR="009B0C08">
        <w:t>business cases op en beoordeelt deze.</w:t>
      </w:r>
    </w:p>
    <w:p w14:paraId="50C91DEA" w14:textId="2E26BBB1" w:rsidR="009B0C08" w:rsidRDefault="009B0C08" w:rsidP="009B0C08">
      <w:pPr>
        <w:numPr>
          <w:ilvl w:val="0"/>
          <w:numId w:val="3"/>
        </w:numPr>
      </w:pPr>
      <w:r>
        <w:t xml:space="preserve">Stelt ten behoeve van de </w:t>
      </w:r>
      <w:r w:rsidR="008F464F">
        <w:t xml:space="preserve">toegewezen </w:t>
      </w:r>
      <w:r>
        <w:t>afdeling(en)</w:t>
      </w:r>
      <w:r w:rsidR="008F464F">
        <w:t>/het eigen aandachtsgebied</w:t>
      </w:r>
      <w:r>
        <w:t xml:space="preserve">, per vastgestelde periode (financiële) analyses en rapportages op en verzorgt periodieke prognoses. </w:t>
      </w:r>
    </w:p>
    <w:p w14:paraId="50C91DEB" w14:textId="77777777" w:rsidR="009B0C08" w:rsidRDefault="009B0C08" w:rsidP="009B0C08">
      <w:pPr>
        <w:numPr>
          <w:ilvl w:val="0"/>
          <w:numId w:val="3"/>
        </w:numPr>
      </w:pPr>
      <w:r>
        <w:t>Bewaakt hierbij de kwaliteit van de verslaglegging en ziet erop toe dat relevante informatie op tijd beschikbaar is.</w:t>
      </w:r>
    </w:p>
    <w:p w14:paraId="50C91DEC" w14:textId="77777777" w:rsidR="009B0C08" w:rsidRDefault="009B0C08" w:rsidP="009B0C08">
      <w:pPr>
        <w:numPr>
          <w:ilvl w:val="0"/>
          <w:numId w:val="3"/>
        </w:numPr>
      </w:pPr>
      <w:r>
        <w:t>Neemt vanuit het eigen vakgebied deel aan projecten; geeft hierbij uitvoering aan werkzaamheden die betrekking hebben op het eigen vakgebied (budgetbewaking, inrichting financiële processen, AO/IC et cetera).</w:t>
      </w:r>
    </w:p>
    <w:p w14:paraId="50C91DED" w14:textId="77777777" w:rsidR="00170C1F" w:rsidRPr="009B0C08" w:rsidRDefault="009B0C08" w:rsidP="009B0C08">
      <w:pPr>
        <w:rPr>
          <w:i/>
        </w:rPr>
      </w:pPr>
      <w:r>
        <w:rPr>
          <w:i/>
        </w:rPr>
        <w:lastRenderedPageBreak/>
        <w:t>Resultaat: Planning</w:t>
      </w:r>
      <w:r w:rsidRPr="009B0C08">
        <w:rPr>
          <w:i/>
        </w:rPr>
        <w:t xml:space="preserve"> en control</w:t>
      </w:r>
      <w:r>
        <w:rPr>
          <w:i/>
        </w:rPr>
        <w:t xml:space="preserve"> </w:t>
      </w:r>
      <w:r w:rsidRPr="009B0C08">
        <w:rPr>
          <w:i/>
        </w:rPr>
        <w:t>cyclus gerealiseerd en verslaglegging verzorgd, zodanig dat tijdig de juiste informatie beschikbaar is om, indien nodig, bij te sturen en de integriteit en betrouwbaarheid gewaarborgd blijft.</w:t>
      </w:r>
    </w:p>
    <w:p w14:paraId="50C91DEE" w14:textId="1968666D" w:rsidR="00170C1F" w:rsidRDefault="00170C1F" w:rsidP="00D73BF0"/>
    <w:p w14:paraId="552E2CF4" w14:textId="77777777" w:rsidR="00726D08" w:rsidRDefault="00726D08" w:rsidP="00D73BF0"/>
    <w:p w14:paraId="50C91DEF" w14:textId="77777777" w:rsidR="00D73BF0" w:rsidRDefault="00D73BF0" w:rsidP="00D73BF0">
      <w:r>
        <w:t xml:space="preserve">5) </w:t>
      </w:r>
      <w:r w:rsidR="00170C1F">
        <w:t>PROFIEL VAN DE FUNCTIE</w:t>
      </w:r>
    </w:p>
    <w:p w14:paraId="50C91DF0" w14:textId="77777777" w:rsidR="00D73BF0" w:rsidRPr="00170C1F" w:rsidRDefault="00170C1F" w:rsidP="00D73BF0">
      <w:pPr>
        <w:rPr>
          <w:i/>
        </w:rPr>
      </w:pPr>
      <w:r>
        <w:rPr>
          <w:i/>
        </w:rPr>
        <w:t>Kennis</w:t>
      </w:r>
    </w:p>
    <w:p w14:paraId="50C91DF1" w14:textId="24EF9E64" w:rsidR="009B0C08" w:rsidRDefault="009B0C08" w:rsidP="009B0C08">
      <w:pPr>
        <w:numPr>
          <w:ilvl w:val="0"/>
          <w:numId w:val="1"/>
        </w:numPr>
      </w:pPr>
      <w:r>
        <w:t>H</w:t>
      </w:r>
      <w:r w:rsidR="00E47926">
        <w:t>bo</w:t>
      </w:r>
      <w:r w:rsidR="000F3E7E">
        <w:t>+/</w:t>
      </w:r>
      <w:r w:rsidR="005E4D2F">
        <w:t>wo</w:t>
      </w:r>
      <w:r>
        <w:t xml:space="preserve"> werk- en denkniveau.</w:t>
      </w:r>
    </w:p>
    <w:p w14:paraId="50C91DF2" w14:textId="77777777" w:rsidR="009B0C08" w:rsidRDefault="009B0C08" w:rsidP="009B0C08">
      <w:pPr>
        <w:numPr>
          <w:ilvl w:val="0"/>
          <w:numId w:val="1"/>
        </w:numPr>
      </w:pPr>
      <w:r>
        <w:t>Kennis van de toepassing van relevante (financiële) applicaties en automatiseringspakketten.</w:t>
      </w:r>
    </w:p>
    <w:p w14:paraId="50C91DF3" w14:textId="6974F1D2" w:rsidR="009B0C08" w:rsidRDefault="009B0C08" w:rsidP="009B0C08">
      <w:pPr>
        <w:numPr>
          <w:ilvl w:val="0"/>
          <w:numId w:val="1"/>
        </w:numPr>
      </w:pPr>
      <w:r>
        <w:t xml:space="preserve">Kennis van en inzicht in de administratieve en bedrijfseconomische processen en inrichting van de </w:t>
      </w:r>
      <w:r w:rsidR="0000036C">
        <w:t xml:space="preserve">toegewezen </w:t>
      </w:r>
      <w:r>
        <w:t>afdeling(en)</w:t>
      </w:r>
      <w:r w:rsidR="0000036C">
        <w:t>/het eigen aandachtsgebied</w:t>
      </w:r>
      <w:r>
        <w:t>.</w:t>
      </w:r>
    </w:p>
    <w:p w14:paraId="50C91DF4" w14:textId="77777777" w:rsidR="00170C1F" w:rsidRDefault="009B0C08" w:rsidP="009B0C08">
      <w:pPr>
        <w:numPr>
          <w:ilvl w:val="0"/>
          <w:numId w:val="1"/>
        </w:numPr>
      </w:pPr>
      <w:r>
        <w:t>Kennis van planning en control</w:t>
      </w:r>
      <w:r w:rsidR="00E47926">
        <w:t xml:space="preserve"> </w:t>
      </w:r>
      <w:r>
        <w:t>principes.</w:t>
      </w:r>
    </w:p>
    <w:p w14:paraId="50C91DF5" w14:textId="77777777" w:rsidR="00D73BF0" w:rsidRDefault="00D73BF0" w:rsidP="00D73BF0"/>
    <w:p w14:paraId="50C91DF6" w14:textId="77777777" w:rsidR="00D73BF0" w:rsidRPr="00170C1F" w:rsidRDefault="00FC4E93" w:rsidP="00D73BF0">
      <w:pPr>
        <w:rPr>
          <w:i/>
        </w:rPr>
      </w:pPr>
      <w:r>
        <w:rPr>
          <w:i/>
        </w:rPr>
        <w:t>Vaardigheden</w:t>
      </w:r>
    </w:p>
    <w:p w14:paraId="50C91DF7" w14:textId="77777777" w:rsidR="009B0C08" w:rsidRDefault="009B0C08" w:rsidP="009B0C08">
      <w:pPr>
        <w:numPr>
          <w:ilvl w:val="0"/>
          <w:numId w:val="1"/>
        </w:numPr>
      </w:pPr>
      <w:r>
        <w:t>Analytisch vermogen voor het toetsen van plannen en dergelijke en voor het analyseren van (financiële gegevens).</w:t>
      </w:r>
    </w:p>
    <w:p w14:paraId="50C91DF8" w14:textId="77777777" w:rsidR="009B0C08" w:rsidRDefault="009B0C08" w:rsidP="009B0C08">
      <w:pPr>
        <w:numPr>
          <w:ilvl w:val="0"/>
          <w:numId w:val="1"/>
        </w:numPr>
      </w:pPr>
      <w:r>
        <w:t>Integriteit voor het verwerken van vertrouwelijke gegevens.</w:t>
      </w:r>
    </w:p>
    <w:p w14:paraId="50C91DF9" w14:textId="77777777" w:rsidR="009B0C08" w:rsidRDefault="009B0C08" w:rsidP="009B0C08">
      <w:pPr>
        <w:numPr>
          <w:ilvl w:val="0"/>
          <w:numId w:val="1"/>
        </w:numPr>
      </w:pPr>
      <w:r>
        <w:t>Accuratesse voor het op juiste wijze verwerken van een diversiteit aan gegevens.</w:t>
      </w:r>
    </w:p>
    <w:p w14:paraId="50C91DFA" w14:textId="77777777" w:rsidR="009B0C08" w:rsidRDefault="009B0C08" w:rsidP="009B0C08">
      <w:pPr>
        <w:numPr>
          <w:ilvl w:val="0"/>
          <w:numId w:val="1"/>
        </w:numPr>
      </w:pPr>
      <w:r>
        <w:t>Overtuigingskracht bij het voeren van overleg met budgethouders.</w:t>
      </w:r>
    </w:p>
    <w:p w14:paraId="50C91DFB" w14:textId="77777777" w:rsidR="009B0C08" w:rsidRDefault="009B0C08" w:rsidP="009B0C08">
      <w:pPr>
        <w:numPr>
          <w:ilvl w:val="0"/>
          <w:numId w:val="1"/>
        </w:numPr>
      </w:pPr>
      <w:r>
        <w:t>Vasthoudendheid voor het verkrijgen van gegevens van de budgethouders.</w:t>
      </w:r>
    </w:p>
    <w:p w14:paraId="50C91DFC" w14:textId="77777777" w:rsidR="00170C1F" w:rsidRDefault="009B0C08" w:rsidP="009B0C08">
      <w:pPr>
        <w:numPr>
          <w:ilvl w:val="0"/>
          <w:numId w:val="1"/>
        </w:numPr>
      </w:pPr>
      <w:r>
        <w:t>Mondelinge en schriftelijke uitdrukkingsvaardig</w:t>
      </w:r>
      <w:r w:rsidR="00700C88">
        <w:t>heden voor het onderhouden van diverse in- en externe contacten</w:t>
      </w:r>
      <w:r>
        <w:t>.</w:t>
      </w:r>
    </w:p>
    <w:p w14:paraId="50C91DFD" w14:textId="77777777" w:rsidR="00170C1F" w:rsidRDefault="00170C1F" w:rsidP="00170C1F"/>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97896328">
    <w:abstractNumId w:val="0"/>
  </w:num>
  <w:num w:numId="2" w16cid:durableId="1416904728">
    <w:abstractNumId w:val="1"/>
  </w:num>
  <w:num w:numId="3" w16cid:durableId="577254617">
    <w:abstractNumId w:val="3"/>
  </w:num>
  <w:num w:numId="4" w16cid:durableId="140540007">
    <w:abstractNumId w:val="2"/>
  </w:num>
  <w:num w:numId="5" w16cid:durableId="1256552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A21"/>
    <w:rsid w:val="0000036C"/>
    <w:rsid w:val="00052471"/>
    <w:rsid w:val="00056360"/>
    <w:rsid w:val="000617D7"/>
    <w:rsid w:val="00062C40"/>
    <w:rsid w:val="000A32AB"/>
    <w:rsid w:val="000B05BE"/>
    <w:rsid w:val="000B2409"/>
    <w:rsid w:val="000B43EF"/>
    <w:rsid w:val="000B5372"/>
    <w:rsid w:val="000B7CAF"/>
    <w:rsid w:val="000E7B88"/>
    <w:rsid w:val="000F3E7E"/>
    <w:rsid w:val="00105FF5"/>
    <w:rsid w:val="00106517"/>
    <w:rsid w:val="0011553D"/>
    <w:rsid w:val="00116E5A"/>
    <w:rsid w:val="0013403C"/>
    <w:rsid w:val="00136CB6"/>
    <w:rsid w:val="00166096"/>
    <w:rsid w:val="00167B44"/>
    <w:rsid w:val="00170C1F"/>
    <w:rsid w:val="00184439"/>
    <w:rsid w:val="00197FC9"/>
    <w:rsid w:val="001A6B5F"/>
    <w:rsid w:val="001B6963"/>
    <w:rsid w:val="001C6519"/>
    <w:rsid w:val="001C7374"/>
    <w:rsid w:val="001D0018"/>
    <w:rsid w:val="001D121A"/>
    <w:rsid w:val="0022212F"/>
    <w:rsid w:val="00222CA9"/>
    <w:rsid w:val="0024090F"/>
    <w:rsid w:val="0027689C"/>
    <w:rsid w:val="00280C36"/>
    <w:rsid w:val="00282CA2"/>
    <w:rsid w:val="00285655"/>
    <w:rsid w:val="002A4DB8"/>
    <w:rsid w:val="002A673C"/>
    <w:rsid w:val="002B7DB2"/>
    <w:rsid w:val="002C11FF"/>
    <w:rsid w:val="002C4EE4"/>
    <w:rsid w:val="002C6304"/>
    <w:rsid w:val="002C6412"/>
    <w:rsid w:val="002D1AF6"/>
    <w:rsid w:val="002D1CEA"/>
    <w:rsid w:val="002D55D6"/>
    <w:rsid w:val="00307D23"/>
    <w:rsid w:val="003215B3"/>
    <w:rsid w:val="00372FC4"/>
    <w:rsid w:val="003864CF"/>
    <w:rsid w:val="00395D72"/>
    <w:rsid w:val="003B0A26"/>
    <w:rsid w:val="003D2697"/>
    <w:rsid w:val="003D421A"/>
    <w:rsid w:val="004506E2"/>
    <w:rsid w:val="004600B4"/>
    <w:rsid w:val="00464BAD"/>
    <w:rsid w:val="004715A5"/>
    <w:rsid w:val="00471DD7"/>
    <w:rsid w:val="00474A06"/>
    <w:rsid w:val="00496990"/>
    <w:rsid w:val="004A1A0D"/>
    <w:rsid w:val="004B44F2"/>
    <w:rsid w:val="004B505A"/>
    <w:rsid w:val="004C6803"/>
    <w:rsid w:val="004F16BB"/>
    <w:rsid w:val="004F69A8"/>
    <w:rsid w:val="004F7B16"/>
    <w:rsid w:val="00500486"/>
    <w:rsid w:val="00522F51"/>
    <w:rsid w:val="0052793A"/>
    <w:rsid w:val="00553F93"/>
    <w:rsid w:val="005904D5"/>
    <w:rsid w:val="00591ACC"/>
    <w:rsid w:val="005A5B0F"/>
    <w:rsid w:val="005B40BC"/>
    <w:rsid w:val="005C36E5"/>
    <w:rsid w:val="005C6187"/>
    <w:rsid w:val="005D4F27"/>
    <w:rsid w:val="005E4D2F"/>
    <w:rsid w:val="005F453F"/>
    <w:rsid w:val="00617C85"/>
    <w:rsid w:val="00621762"/>
    <w:rsid w:val="00622660"/>
    <w:rsid w:val="006524C6"/>
    <w:rsid w:val="0067177A"/>
    <w:rsid w:val="0068422A"/>
    <w:rsid w:val="0068465D"/>
    <w:rsid w:val="006A03A9"/>
    <w:rsid w:val="006B00DA"/>
    <w:rsid w:val="006B1FDE"/>
    <w:rsid w:val="006B5530"/>
    <w:rsid w:val="006C4BFE"/>
    <w:rsid w:val="006D5AD9"/>
    <w:rsid w:val="006D7F21"/>
    <w:rsid w:val="006F5687"/>
    <w:rsid w:val="00700C88"/>
    <w:rsid w:val="00713373"/>
    <w:rsid w:val="0072193F"/>
    <w:rsid w:val="00726D08"/>
    <w:rsid w:val="0076289C"/>
    <w:rsid w:val="007B454A"/>
    <w:rsid w:val="007B5FAC"/>
    <w:rsid w:val="007C2CDA"/>
    <w:rsid w:val="007C3EAA"/>
    <w:rsid w:val="007D0A00"/>
    <w:rsid w:val="007E7A6B"/>
    <w:rsid w:val="008306C1"/>
    <w:rsid w:val="00834A20"/>
    <w:rsid w:val="00840818"/>
    <w:rsid w:val="00856FBD"/>
    <w:rsid w:val="00862398"/>
    <w:rsid w:val="008B1570"/>
    <w:rsid w:val="008C0744"/>
    <w:rsid w:val="008C0C60"/>
    <w:rsid w:val="008E2A21"/>
    <w:rsid w:val="008E3CF6"/>
    <w:rsid w:val="008E509C"/>
    <w:rsid w:val="008F464F"/>
    <w:rsid w:val="0092407F"/>
    <w:rsid w:val="00940845"/>
    <w:rsid w:val="009476A6"/>
    <w:rsid w:val="00952076"/>
    <w:rsid w:val="0095449D"/>
    <w:rsid w:val="00960045"/>
    <w:rsid w:val="009B044D"/>
    <w:rsid w:val="009B0C08"/>
    <w:rsid w:val="009C01E2"/>
    <w:rsid w:val="009C4AA7"/>
    <w:rsid w:val="009C6A35"/>
    <w:rsid w:val="009E45CF"/>
    <w:rsid w:val="009F7B2B"/>
    <w:rsid w:val="00A31789"/>
    <w:rsid w:val="00A323D8"/>
    <w:rsid w:val="00A43712"/>
    <w:rsid w:val="00A52335"/>
    <w:rsid w:val="00A52957"/>
    <w:rsid w:val="00A55B13"/>
    <w:rsid w:val="00A663F6"/>
    <w:rsid w:val="00A76473"/>
    <w:rsid w:val="00A77E24"/>
    <w:rsid w:val="00A818BD"/>
    <w:rsid w:val="00A855CB"/>
    <w:rsid w:val="00A97C04"/>
    <w:rsid w:val="00AB0D73"/>
    <w:rsid w:val="00AC5B44"/>
    <w:rsid w:val="00AD345D"/>
    <w:rsid w:val="00AF488E"/>
    <w:rsid w:val="00B159CB"/>
    <w:rsid w:val="00B83E98"/>
    <w:rsid w:val="00B87E69"/>
    <w:rsid w:val="00BB7C7F"/>
    <w:rsid w:val="00BC4D6A"/>
    <w:rsid w:val="00BC7D3F"/>
    <w:rsid w:val="00BD064E"/>
    <w:rsid w:val="00C26C36"/>
    <w:rsid w:val="00C401FA"/>
    <w:rsid w:val="00C62315"/>
    <w:rsid w:val="00C673BB"/>
    <w:rsid w:val="00CB30A9"/>
    <w:rsid w:val="00D15429"/>
    <w:rsid w:val="00D24091"/>
    <w:rsid w:val="00D560CC"/>
    <w:rsid w:val="00D5637B"/>
    <w:rsid w:val="00D73BF0"/>
    <w:rsid w:val="00D763D7"/>
    <w:rsid w:val="00D94831"/>
    <w:rsid w:val="00DC5EDD"/>
    <w:rsid w:val="00DD09D2"/>
    <w:rsid w:val="00DD25D9"/>
    <w:rsid w:val="00DD79D7"/>
    <w:rsid w:val="00E47926"/>
    <w:rsid w:val="00E76EC1"/>
    <w:rsid w:val="00E85A25"/>
    <w:rsid w:val="00EA6C19"/>
    <w:rsid w:val="00ED6F4B"/>
    <w:rsid w:val="00EE4E46"/>
    <w:rsid w:val="00EF7164"/>
    <w:rsid w:val="00F11D96"/>
    <w:rsid w:val="00F1578D"/>
    <w:rsid w:val="00F17DC6"/>
    <w:rsid w:val="00F17EB2"/>
    <w:rsid w:val="00F36BCC"/>
    <w:rsid w:val="00F60BDE"/>
    <w:rsid w:val="00F73A03"/>
    <w:rsid w:val="00F969CE"/>
    <w:rsid w:val="00FB3B30"/>
    <w:rsid w:val="00FC4E93"/>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91DCA"/>
  <w15:docId w15:val="{716F4AF3-2BE3-4EF9-AE4F-30018ED7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713373"/>
    <w:rPr>
      <w:rFonts w:ascii="Tahoma" w:hAnsi="Tahoma"/>
      <w:sz w:val="16"/>
      <w:szCs w:val="16"/>
    </w:rPr>
  </w:style>
  <w:style w:type="character" w:customStyle="1" w:styleId="BallontekstChar">
    <w:name w:val="Ballontekst Char"/>
    <w:basedOn w:val="Standaardalinea-lettertype"/>
    <w:link w:val="Ballontekst"/>
    <w:rsid w:val="00713373"/>
    <w:rPr>
      <w:rFonts w:ascii="Tahoma" w:hAnsi="Tahoma" w:cs="Tahoma"/>
      <w:sz w:val="16"/>
      <w:szCs w:val="16"/>
      <w:lang w:eastAsia="en-US"/>
    </w:rPr>
  </w:style>
  <w:style w:type="paragraph" w:styleId="Revisie">
    <w:name w:val="Revision"/>
    <w:hidden/>
    <w:uiPriority w:val="99"/>
    <w:semiHidden/>
    <w:rsid w:val="00282CA2"/>
    <w:rPr>
      <w:rFonts w:ascii="Calibri" w:hAnsi="Calibri"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87D39F249574C84DEE4274E54A1A9" ma:contentTypeVersion="17" ma:contentTypeDescription="Een nieuw document maken." ma:contentTypeScope="" ma:versionID="1cefb08d3e7e5298be9d7a712eb34419">
  <xsd:schema xmlns:xsd="http://www.w3.org/2001/XMLSchema" xmlns:xs="http://www.w3.org/2001/XMLSchema" xmlns:p="http://schemas.microsoft.com/office/2006/metadata/properties" xmlns:ns2="268261a6-4cab-4163-9abb-1e25d335d77b" xmlns:ns3="e01907e8-6ea2-449b-98bb-aedcbb4780d6" targetNamespace="http://schemas.microsoft.com/office/2006/metadata/properties" ma:root="true" ma:fieldsID="c75373c81aceec3cd44ccdffd41de85c" ns2:_="" ns3:_="">
    <xsd:import namespace="268261a6-4cab-4163-9abb-1e25d335d77b"/>
    <xsd:import namespace="e01907e8-6ea2-449b-98bb-aedcbb4780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datumentij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1a6-4cab-4163-9abb-1e25d335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entijd" ma:index="20" nillable="true" ma:displayName="datum en tijd" ma:format="DateTime" ma:internalName="datumentijd">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25ac39e-81cb-461f-8050-1473795cd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907e8-6ea2-449b-98bb-aedcbb4780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a5e6559-9056-4eb6-a510-98720b11978b}" ma:internalName="TaxCatchAll" ma:showField="CatchAllData" ma:web="e01907e8-6ea2-449b-98bb-aedcbb478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entijd xmlns="268261a6-4cab-4163-9abb-1e25d335d77b" xsi:nil="true"/>
    <TaxCatchAll xmlns="e01907e8-6ea2-449b-98bb-aedcbb4780d6" xsi:nil="true"/>
    <lcf76f155ced4ddcb4097134ff3c332f xmlns="268261a6-4cab-4163-9abb-1e25d335d7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DFC6CA-01BE-4963-82C4-D6D41C55A5FD}">
  <ds:schemaRefs>
    <ds:schemaRef ds:uri="http://schemas.microsoft.com/sharepoint/v3/contenttype/forms"/>
  </ds:schemaRefs>
</ds:datastoreItem>
</file>

<file path=customXml/itemProps2.xml><?xml version="1.0" encoding="utf-8"?>
<ds:datastoreItem xmlns:ds="http://schemas.openxmlformats.org/officeDocument/2006/customXml" ds:itemID="{31F864AF-7B99-41D1-9C09-737E86B95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61a6-4cab-4163-9abb-1e25d335d77b"/>
    <ds:schemaRef ds:uri="e01907e8-6ea2-449b-98bb-aedcbb478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752D4-0B1E-41DE-83CF-E0E1A54C94AF}">
  <ds:schemaRefs>
    <ds:schemaRef ds:uri="268261a6-4cab-4163-9abb-1e25d335d77b"/>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01907e8-6ea2-449b-98bb-aedcbb4780d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 Algemene Kenmerken</vt:lpstr>
      <vt:lpstr>1) Algemene Kenmerken</vt:lpstr>
    </vt:vector>
  </TitlesOfParts>
  <Company>Conclusion</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Maartje de Bruijn</dc:creator>
  <cp:lastModifiedBy>Paul Passchier - Mediafederatie</cp:lastModifiedBy>
  <cp:revision>2</cp:revision>
  <cp:lastPrinted>2012-03-06T16:32:00Z</cp:lastPrinted>
  <dcterms:created xsi:type="dcterms:W3CDTF">2023-03-01T13:42:00Z</dcterms:created>
  <dcterms:modified xsi:type="dcterms:W3CDTF">2023-03-01T13:42:00Z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0x010100C9587D39F249574C84DEE4274E54A1A9</vt:lpwstr>
  </property>
  <property fmtid="{D5CDD505-2E9C-101B-9397-08002B2CF9AE}" pid="3" name="Order">
    <vt:r8>100</vt:r8>
  </property>
  <property fmtid="{D5CDD505-2E9C-101B-9397-08002B2CF9AE}" pid="4" name="MediaServiceImageTags">
    <vt:lpwstr/>
  </property>
</Properties>
</file>